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664FB" w14:textId="77777777" w:rsidR="00023FA6" w:rsidRPr="00226458" w:rsidRDefault="00470C6D" w:rsidP="00023FA6">
      <w:pPr>
        <w:jc w:val="center"/>
        <w:rPr>
          <w:rFonts w:cs="Times New Roman"/>
          <w:b/>
          <w:color w:val="000000" w:themeColor="text1"/>
          <w:sz w:val="28"/>
        </w:rPr>
      </w:pPr>
      <w:r w:rsidRPr="00226458">
        <w:rPr>
          <w:noProof/>
          <w:color w:val="000000" w:themeColor="text1"/>
          <w:lang w:eastAsia="en-US"/>
        </w:rPr>
        <w:drawing>
          <wp:anchor distT="0" distB="0" distL="114300" distR="114300" simplePos="0" relativeHeight="251658240" behindDoc="1" locked="1" layoutInCell="1" allowOverlap="1" wp14:anchorId="1F3C76FA" wp14:editId="796F7BFC">
            <wp:simplePos x="0" y="0"/>
            <wp:positionH relativeFrom="margin">
              <wp:posOffset>-971550</wp:posOffset>
            </wp:positionH>
            <wp:positionV relativeFrom="page">
              <wp:posOffset>38100</wp:posOffset>
            </wp:positionV>
            <wp:extent cx="7881620" cy="10121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1620" cy="10121900"/>
                    </a:xfrm>
                    <a:prstGeom prst="rect">
                      <a:avLst/>
                    </a:prstGeom>
                  </pic:spPr>
                </pic:pic>
              </a:graphicData>
            </a:graphic>
            <wp14:sizeRelH relativeFrom="margin">
              <wp14:pctWidth>0</wp14:pctWidth>
            </wp14:sizeRelH>
            <wp14:sizeRelV relativeFrom="margin">
              <wp14:pctHeight>0</wp14:pctHeight>
            </wp14:sizeRelV>
          </wp:anchor>
        </w:drawing>
      </w:r>
    </w:p>
    <w:p w14:paraId="25D3F486" w14:textId="2027CDD3" w:rsidR="00023FA6" w:rsidRPr="00226458" w:rsidRDefault="00023FA6" w:rsidP="00023FA6">
      <w:pPr>
        <w:jc w:val="center"/>
        <w:rPr>
          <w:rFonts w:cs="Times New Roman"/>
          <w:b/>
          <w:color w:val="000000" w:themeColor="text1"/>
          <w:sz w:val="28"/>
        </w:rPr>
      </w:pPr>
      <w:r w:rsidRPr="00226458">
        <w:rPr>
          <w:rFonts w:cs="Times New Roman"/>
          <w:b/>
          <w:color w:val="000000" w:themeColor="text1"/>
          <w:sz w:val="28"/>
        </w:rPr>
        <w:t>North Carolina Disposa</w:t>
      </w:r>
      <w:r w:rsidR="00763890" w:rsidRPr="00226458">
        <w:rPr>
          <w:rFonts w:cs="Times New Roman"/>
          <w:b/>
          <w:color w:val="000000" w:themeColor="text1"/>
          <w:sz w:val="28"/>
        </w:rPr>
        <w:t>l Initiative (NCDI)</w:t>
      </w:r>
    </w:p>
    <w:p w14:paraId="4F5886AE" w14:textId="1139B6D2" w:rsidR="00023FA6" w:rsidRPr="00226458" w:rsidRDefault="00F87ECE" w:rsidP="004039E9">
      <w:pPr>
        <w:pStyle w:val="BodyText"/>
        <w:widowControl/>
        <w:tabs>
          <w:tab w:val="center" w:pos="4680"/>
          <w:tab w:val="left" w:pos="6026"/>
        </w:tabs>
        <w:spacing w:after="0"/>
        <w:rPr>
          <w:rFonts w:asciiTheme="minorHAnsi" w:hAnsiTheme="minorHAnsi" w:cs="Times New Roman"/>
          <w:b/>
          <w:i/>
          <w:color w:val="000000" w:themeColor="text1"/>
        </w:rPr>
      </w:pPr>
      <w:r w:rsidRPr="00226458">
        <w:rPr>
          <w:rFonts w:asciiTheme="minorHAnsi" w:hAnsiTheme="minorHAnsi" w:cs="Times New Roman"/>
          <w:b/>
          <w:i/>
          <w:color w:val="000000" w:themeColor="text1"/>
        </w:rPr>
        <w:tab/>
      </w:r>
      <w:r w:rsidR="00763890" w:rsidRPr="00226458">
        <w:rPr>
          <w:rFonts w:asciiTheme="minorHAnsi" w:hAnsiTheme="minorHAnsi" w:cs="Times New Roman"/>
          <w:b/>
          <w:i/>
          <w:color w:val="000000" w:themeColor="text1"/>
        </w:rPr>
        <w:t>Grant Instructions</w:t>
      </w:r>
      <w:r w:rsidRPr="00226458">
        <w:rPr>
          <w:rFonts w:asciiTheme="minorHAnsi" w:hAnsiTheme="minorHAnsi" w:cs="Times New Roman"/>
          <w:b/>
          <w:i/>
          <w:color w:val="000000" w:themeColor="text1"/>
        </w:rPr>
        <w:tab/>
      </w:r>
    </w:p>
    <w:p w14:paraId="12339E6D" w14:textId="77777777" w:rsidR="00023FA6" w:rsidRPr="00226458" w:rsidRDefault="00023FA6" w:rsidP="00023FA6">
      <w:pPr>
        <w:pStyle w:val="BodyText"/>
        <w:widowControl/>
        <w:spacing w:after="0"/>
        <w:jc w:val="center"/>
        <w:rPr>
          <w:rFonts w:asciiTheme="minorHAnsi" w:hAnsiTheme="minorHAnsi" w:cs="Times New Roman"/>
          <w:b/>
          <w:i/>
          <w:color w:val="000000" w:themeColor="text1"/>
        </w:rPr>
      </w:pPr>
      <w:r w:rsidRPr="00226458">
        <w:rPr>
          <w:rFonts w:asciiTheme="minorHAnsi" w:hAnsiTheme="minorHAnsi" w:cs="Times New Roman"/>
          <w:b/>
          <w:i/>
          <w:color w:val="000000" w:themeColor="text1"/>
        </w:rPr>
        <w:t xml:space="preserve"> </w:t>
      </w:r>
    </w:p>
    <w:p w14:paraId="78E5B67F" w14:textId="77777777" w:rsidR="00F37F81" w:rsidRPr="00226458" w:rsidRDefault="00F37F81" w:rsidP="00F37F81">
      <w:pPr>
        <w:rPr>
          <w:rFonts w:cs="Times New Roman"/>
          <w:b/>
          <w:color w:val="000000" w:themeColor="text1"/>
          <w:sz w:val="28"/>
          <w:szCs w:val="28"/>
        </w:rPr>
      </w:pPr>
      <w:r w:rsidRPr="00226458">
        <w:rPr>
          <w:rFonts w:cs="Times New Roman"/>
          <w:b/>
          <w:color w:val="000000" w:themeColor="text1"/>
          <w:sz w:val="28"/>
          <w:szCs w:val="28"/>
        </w:rPr>
        <w:t>Introduction and Statement of Purpose</w:t>
      </w:r>
    </w:p>
    <w:p w14:paraId="1F971FBF" w14:textId="77777777" w:rsidR="00F37F81" w:rsidRPr="00226458" w:rsidRDefault="00F37F81" w:rsidP="00F37F81">
      <w:pPr>
        <w:rPr>
          <w:rFonts w:cs="Times New Roman"/>
          <w:color w:val="000000" w:themeColor="text1"/>
        </w:rPr>
      </w:pPr>
      <w:r w:rsidRPr="00226458">
        <w:rPr>
          <w:rFonts w:cs="Times New Roman"/>
          <w:color w:val="000000" w:themeColor="text1"/>
        </w:rPr>
        <w:t>Medicine take back events are an important way to raise awareness for the need to properly store and dispose of prescription medicines.  Take back events destroy thousands of doses of unused, unwanted and expired medications each year, thereby reducing the risk of diversion and misuse.</w:t>
      </w:r>
    </w:p>
    <w:p w14:paraId="03A9B4BD" w14:textId="77777777" w:rsidR="00F37F81" w:rsidRPr="00226458" w:rsidRDefault="00F37F81" w:rsidP="00F37F81">
      <w:pPr>
        <w:rPr>
          <w:rFonts w:cs="Times New Roman"/>
          <w:color w:val="000000" w:themeColor="text1"/>
        </w:rPr>
      </w:pPr>
    </w:p>
    <w:p w14:paraId="20875BAD" w14:textId="77777777" w:rsidR="00F37F81" w:rsidRPr="00226458" w:rsidRDefault="00F37F81" w:rsidP="00F37F81">
      <w:pPr>
        <w:rPr>
          <w:rFonts w:cs="Times New Roman"/>
          <w:color w:val="000000" w:themeColor="text1"/>
        </w:rPr>
      </w:pPr>
      <w:r w:rsidRPr="00226458">
        <w:rPr>
          <w:rFonts w:cs="Times New Roman"/>
          <w:color w:val="000000" w:themeColor="text1"/>
        </w:rPr>
        <w:t xml:space="preserve">Congratulations and thank you for being part of the NCDI.  You have received a grant to help you organize and promote a take back event in your community.  The grant funds are also intended to help you measure the results of your efforts.  Careful measurement of results is critical to demonstrate the value of take back events, and to ensure that they continue in the future.  </w:t>
      </w:r>
    </w:p>
    <w:p w14:paraId="03D4CB5A" w14:textId="77777777" w:rsidR="00F37F81" w:rsidRPr="00226458" w:rsidRDefault="00F37F81" w:rsidP="00F37F81">
      <w:pPr>
        <w:rPr>
          <w:rFonts w:cs="Times New Roman"/>
          <w:color w:val="000000" w:themeColor="text1"/>
        </w:rPr>
      </w:pPr>
    </w:p>
    <w:p w14:paraId="41870BA4" w14:textId="5F8CB6FA" w:rsidR="00F87ECE" w:rsidRPr="00226458" w:rsidRDefault="00F37F81">
      <w:pPr>
        <w:rPr>
          <w:rFonts w:cs="Times New Roman"/>
          <w:color w:val="000000" w:themeColor="text1"/>
        </w:rPr>
      </w:pPr>
      <w:r w:rsidRPr="00226458">
        <w:rPr>
          <w:rFonts w:cs="Times New Roman"/>
          <w:color w:val="000000" w:themeColor="text1"/>
        </w:rPr>
        <w:t>Grants may be used for:</w:t>
      </w:r>
    </w:p>
    <w:p w14:paraId="319C8CEC"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Education and promotional material</w:t>
      </w:r>
    </w:p>
    <w:p w14:paraId="5DD71286"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Signage for take-back events</w:t>
      </w:r>
    </w:p>
    <w:p w14:paraId="1EEE81E3"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Media advertising</w:t>
      </w:r>
    </w:p>
    <w:p w14:paraId="3EF9A7D3"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Stipends for community leaders, law enforcement, or pharmacy personnel</w:t>
      </w:r>
    </w:p>
    <w:p w14:paraId="0AA812A3"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Storage of collected medicines</w:t>
      </w:r>
    </w:p>
    <w:p w14:paraId="6CDFA78B"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Transportation of collected medicines</w:t>
      </w:r>
    </w:p>
    <w:p w14:paraId="5B2B5F67"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Destruction of collected medicines</w:t>
      </w:r>
    </w:p>
    <w:p w14:paraId="29F7DF71"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Bins for take-back events</w:t>
      </w:r>
    </w:p>
    <w:p w14:paraId="2543B08B" w14:textId="77777777" w:rsidR="004131C1" w:rsidRPr="00226458" w:rsidRDefault="004131C1" w:rsidP="004039E9">
      <w:pPr>
        <w:pStyle w:val="DocumentText"/>
        <w:numPr>
          <w:ilvl w:val="1"/>
          <w:numId w:val="7"/>
        </w:numPr>
        <w:spacing w:after="0" w:line="240" w:lineRule="auto"/>
        <w:rPr>
          <w:color w:val="000000" w:themeColor="text1"/>
        </w:rPr>
      </w:pPr>
      <w:r w:rsidRPr="00226458">
        <w:rPr>
          <w:color w:val="000000" w:themeColor="text1"/>
        </w:rPr>
        <w:t>Other (please specify)</w:t>
      </w:r>
    </w:p>
    <w:p w14:paraId="634DC802" w14:textId="77777777" w:rsidR="00F37F81" w:rsidRPr="00226458" w:rsidRDefault="00F37F81" w:rsidP="00F37F81">
      <w:pPr>
        <w:rPr>
          <w:rFonts w:cs="Times New Roman"/>
          <w:b/>
          <w:color w:val="000000" w:themeColor="text1"/>
          <w:sz w:val="28"/>
          <w:szCs w:val="28"/>
        </w:rPr>
      </w:pPr>
    </w:p>
    <w:p w14:paraId="391574D7" w14:textId="256A035A" w:rsidR="004131C1" w:rsidRPr="00226458" w:rsidRDefault="00F87ECE" w:rsidP="00F37F81">
      <w:pPr>
        <w:rPr>
          <w:rFonts w:cs="Times New Roman"/>
          <w:color w:val="000000" w:themeColor="text1"/>
        </w:rPr>
      </w:pPr>
      <w:r w:rsidRPr="00226458">
        <w:rPr>
          <w:rFonts w:cs="Times New Roman"/>
          <w:color w:val="000000" w:themeColor="text1"/>
        </w:rPr>
        <w:t xml:space="preserve">All NCDI data will be collected through MOSAIX’s IMPACTLITE+ </w:t>
      </w:r>
      <w:r w:rsidR="00F41A46" w:rsidRPr="00226458">
        <w:rPr>
          <w:rFonts w:cs="Times New Roman"/>
          <w:color w:val="000000" w:themeColor="text1"/>
        </w:rPr>
        <w:t xml:space="preserve">(IMPACT) </w:t>
      </w:r>
      <w:r w:rsidRPr="00226458">
        <w:rPr>
          <w:rFonts w:cs="Times New Roman"/>
          <w:color w:val="000000" w:themeColor="text1"/>
        </w:rPr>
        <w:t>application</w:t>
      </w:r>
      <w:r w:rsidR="004131C1" w:rsidRPr="00226458">
        <w:rPr>
          <w:rFonts w:cs="Times New Roman"/>
          <w:color w:val="000000" w:themeColor="text1"/>
        </w:rPr>
        <w:t xml:space="preserve"> at </w:t>
      </w:r>
      <w:bookmarkStart w:id="0" w:name="_GoBack"/>
      <w:r w:rsidR="007B02C7" w:rsidRPr="00226458">
        <w:rPr>
          <w:color w:val="000000" w:themeColor="text1"/>
        </w:rPr>
        <w:fldChar w:fldCharType="begin"/>
      </w:r>
      <w:r w:rsidR="007B02C7" w:rsidRPr="00226458">
        <w:rPr>
          <w:color w:val="000000" w:themeColor="text1"/>
        </w:rPr>
        <w:instrText xml:space="preserve"> HYPERLINK "www.plimpact.onmosaix.com" </w:instrText>
      </w:r>
      <w:r w:rsidR="005E4EFC" w:rsidRPr="00226458">
        <w:rPr>
          <w:color w:val="000000" w:themeColor="text1"/>
        </w:rPr>
      </w:r>
      <w:r w:rsidR="007B02C7" w:rsidRPr="00226458">
        <w:rPr>
          <w:color w:val="000000" w:themeColor="text1"/>
        </w:rPr>
        <w:fldChar w:fldCharType="separate"/>
      </w:r>
      <w:r w:rsidR="004131C1" w:rsidRPr="00226458">
        <w:rPr>
          <w:rStyle w:val="Hyperlink"/>
          <w:rFonts w:cs="Times New Roman"/>
          <w:color w:val="000000" w:themeColor="text1"/>
        </w:rPr>
        <w:t>www.plimpact.onmosaix.com</w:t>
      </w:r>
      <w:r w:rsidR="007B02C7" w:rsidRPr="00226458">
        <w:rPr>
          <w:rStyle w:val="Hyperlink"/>
          <w:rFonts w:cs="Times New Roman"/>
          <w:color w:val="000000" w:themeColor="text1"/>
        </w:rPr>
        <w:fldChar w:fldCharType="end"/>
      </w:r>
      <w:bookmarkEnd w:id="0"/>
      <w:r w:rsidRPr="00226458">
        <w:rPr>
          <w:rFonts w:cs="Times New Roman"/>
          <w:color w:val="000000" w:themeColor="text1"/>
        </w:rPr>
        <w:t xml:space="preserve">.  </w:t>
      </w:r>
    </w:p>
    <w:p w14:paraId="5E4D8533" w14:textId="77777777" w:rsidR="004131C1" w:rsidRPr="00226458" w:rsidRDefault="004131C1" w:rsidP="00F37F81">
      <w:pPr>
        <w:rPr>
          <w:rFonts w:cs="Times New Roman"/>
          <w:color w:val="000000" w:themeColor="text1"/>
        </w:rPr>
      </w:pPr>
    </w:p>
    <w:p w14:paraId="7F8B0F4B" w14:textId="07302D7B" w:rsidR="00F41A46" w:rsidRPr="00226458" w:rsidRDefault="00F41A46" w:rsidP="00F37F81">
      <w:pPr>
        <w:rPr>
          <w:rFonts w:cs="Times New Roman"/>
          <w:color w:val="000000" w:themeColor="text1"/>
        </w:rPr>
      </w:pPr>
      <w:r w:rsidRPr="00226458">
        <w:rPr>
          <w:rFonts w:cs="Times New Roman"/>
          <w:color w:val="000000" w:themeColor="text1"/>
        </w:rPr>
        <w:t xml:space="preserve">IMPACT is a tool that helps manage the activities of Communities.  You will also collect data on all of your Community’s Planned Events, including the place and time of each event including any promotional materials that will be used to promote the take back event or drop box activities.  </w:t>
      </w:r>
    </w:p>
    <w:p w14:paraId="0BA09913" w14:textId="77777777" w:rsidR="00F41A46" w:rsidRPr="00226458" w:rsidRDefault="00F41A46" w:rsidP="00F37F81">
      <w:pPr>
        <w:rPr>
          <w:rFonts w:cs="Times New Roman"/>
          <w:color w:val="000000" w:themeColor="text1"/>
        </w:rPr>
      </w:pPr>
    </w:p>
    <w:p w14:paraId="5A108464" w14:textId="2DCE5F76" w:rsidR="00F87ECE" w:rsidRPr="00226458" w:rsidRDefault="00F87ECE" w:rsidP="00F37F81">
      <w:pPr>
        <w:rPr>
          <w:rFonts w:cs="Times New Roman"/>
          <w:color w:val="000000" w:themeColor="text1"/>
        </w:rPr>
      </w:pPr>
      <w:r w:rsidRPr="00226458">
        <w:rPr>
          <w:rFonts w:cs="Times New Roman"/>
          <w:color w:val="000000" w:themeColor="text1"/>
        </w:rPr>
        <w:t>We are</w:t>
      </w:r>
      <w:r w:rsidR="00F41A46" w:rsidRPr="00226458">
        <w:rPr>
          <w:rFonts w:cs="Times New Roman"/>
          <w:color w:val="000000" w:themeColor="text1"/>
        </w:rPr>
        <w:t xml:space="preserve"> also</w:t>
      </w:r>
      <w:r w:rsidRPr="00226458">
        <w:rPr>
          <w:rFonts w:cs="Times New Roman"/>
          <w:color w:val="000000" w:themeColor="text1"/>
        </w:rPr>
        <w:t xml:space="preserve"> asking that </w:t>
      </w:r>
      <w:r w:rsidR="00F41A46" w:rsidRPr="00226458">
        <w:rPr>
          <w:rFonts w:cs="Times New Roman"/>
          <w:color w:val="000000" w:themeColor="text1"/>
        </w:rPr>
        <w:t>you submit data regarding your C</w:t>
      </w:r>
      <w:r w:rsidRPr="00226458">
        <w:rPr>
          <w:rFonts w:cs="Times New Roman"/>
          <w:color w:val="000000" w:themeColor="text1"/>
        </w:rPr>
        <w:t>ommunity</w:t>
      </w:r>
      <w:r w:rsidR="00F41A46" w:rsidRPr="00226458">
        <w:rPr>
          <w:rFonts w:cs="Times New Roman"/>
          <w:color w:val="000000" w:themeColor="text1"/>
        </w:rPr>
        <w:t xml:space="preserve"> Health Needs Assessment as well as your Coalition Member information.</w:t>
      </w:r>
    </w:p>
    <w:p w14:paraId="2D0CA19D" w14:textId="77777777" w:rsidR="00F87ECE" w:rsidRPr="00226458" w:rsidRDefault="00F87ECE" w:rsidP="00F37F81">
      <w:pPr>
        <w:rPr>
          <w:rFonts w:cs="Times New Roman"/>
          <w:color w:val="000000" w:themeColor="text1"/>
        </w:rPr>
      </w:pPr>
    </w:p>
    <w:p w14:paraId="2F13648C" w14:textId="43B7C56B" w:rsidR="00F87ECE" w:rsidRPr="00226458" w:rsidRDefault="00F87ECE" w:rsidP="00F37F81">
      <w:pPr>
        <w:rPr>
          <w:rFonts w:cs="Times New Roman"/>
          <w:color w:val="000000" w:themeColor="text1"/>
        </w:rPr>
      </w:pPr>
      <w:r w:rsidRPr="00226458">
        <w:rPr>
          <w:rFonts w:cs="Times New Roman"/>
          <w:color w:val="000000" w:themeColor="text1"/>
        </w:rPr>
        <w:t>You will also collect data on all of your Community’s Planned Events, including the place and time of each event including any promotional materials that w</w:t>
      </w:r>
      <w:r w:rsidR="00F41A46" w:rsidRPr="00226458">
        <w:rPr>
          <w:rFonts w:cs="Times New Roman"/>
          <w:color w:val="000000" w:themeColor="text1"/>
        </w:rPr>
        <w:t>ill be used to promote the take-</w:t>
      </w:r>
      <w:r w:rsidRPr="00226458">
        <w:rPr>
          <w:rFonts w:cs="Times New Roman"/>
          <w:color w:val="000000" w:themeColor="text1"/>
        </w:rPr>
        <w:t>back event or drop box activities.</w:t>
      </w:r>
    </w:p>
    <w:p w14:paraId="46B3E464" w14:textId="77777777" w:rsidR="00F87ECE" w:rsidRPr="00226458" w:rsidRDefault="00F87ECE" w:rsidP="00F37F81">
      <w:pPr>
        <w:rPr>
          <w:rFonts w:cs="Times New Roman"/>
          <w:b/>
          <w:color w:val="000000" w:themeColor="text1"/>
          <w:sz w:val="28"/>
          <w:szCs w:val="28"/>
        </w:rPr>
      </w:pPr>
    </w:p>
    <w:p w14:paraId="7E4DB807" w14:textId="77777777" w:rsidR="00F87ECE" w:rsidRPr="00226458" w:rsidRDefault="00F87ECE" w:rsidP="00F37F81">
      <w:pPr>
        <w:rPr>
          <w:rFonts w:cs="Times New Roman"/>
          <w:b/>
          <w:color w:val="000000" w:themeColor="text1"/>
          <w:sz w:val="28"/>
          <w:szCs w:val="28"/>
        </w:rPr>
      </w:pPr>
    </w:p>
    <w:p w14:paraId="39FEF202" w14:textId="77777777" w:rsidR="00F37F81" w:rsidRPr="00226458" w:rsidRDefault="00F37F81" w:rsidP="00F37F81">
      <w:pPr>
        <w:rPr>
          <w:rFonts w:cs="Times New Roman"/>
          <w:b/>
          <w:color w:val="000000" w:themeColor="text1"/>
          <w:sz w:val="28"/>
          <w:szCs w:val="28"/>
        </w:rPr>
      </w:pPr>
      <w:r w:rsidRPr="00226458">
        <w:rPr>
          <w:rFonts w:cs="Times New Roman"/>
          <w:b/>
          <w:color w:val="000000" w:themeColor="text1"/>
          <w:sz w:val="28"/>
          <w:szCs w:val="28"/>
        </w:rPr>
        <w:lastRenderedPageBreak/>
        <w:t>Next Steps</w:t>
      </w:r>
    </w:p>
    <w:p w14:paraId="0497052E" w14:textId="77777777" w:rsidR="00F37F81" w:rsidRPr="00226458" w:rsidRDefault="00F37F81" w:rsidP="00F37F81">
      <w:pPr>
        <w:rPr>
          <w:rFonts w:cs="Times New Roman"/>
          <w:color w:val="000000" w:themeColor="text1"/>
        </w:rPr>
      </w:pPr>
    </w:p>
    <w:p w14:paraId="30AE7002" w14:textId="77777777" w:rsidR="00F37F81" w:rsidRPr="00226458" w:rsidRDefault="00F37F81" w:rsidP="00F37F81">
      <w:pPr>
        <w:pStyle w:val="ListParagraph"/>
        <w:numPr>
          <w:ilvl w:val="0"/>
          <w:numId w:val="3"/>
        </w:numPr>
        <w:rPr>
          <w:rFonts w:cs="Times New Roman"/>
          <w:b/>
          <w:color w:val="000000" w:themeColor="text1"/>
        </w:rPr>
      </w:pPr>
      <w:r w:rsidRPr="00226458">
        <w:rPr>
          <w:rFonts w:cs="Times New Roman"/>
          <w:b/>
          <w:color w:val="000000" w:themeColor="text1"/>
        </w:rPr>
        <w:t xml:space="preserve"> Register your event</w:t>
      </w:r>
    </w:p>
    <w:p w14:paraId="2F0BBC58" w14:textId="77777777" w:rsidR="00F37F81" w:rsidRPr="00226458" w:rsidRDefault="00F37F81" w:rsidP="00F37F81">
      <w:pPr>
        <w:rPr>
          <w:rFonts w:cs="Times New Roman"/>
          <w:color w:val="000000" w:themeColor="text1"/>
        </w:rPr>
      </w:pPr>
    </w:p>
    <w:p w14:paraId="7045379C" w14:textId="2B1E9A26" w:rsidR="00F37F81" w:rsidRPr="00226458" w:rsidRDefault="00F41A46" w:rsidP="00F37F81">
      <w:pPr>
        <w:rPr>
          <w:rFonts w:cs="Times New Roman"/>
          <w:color w:val="000000" w:themeColor="text1"/>
        </w:rPr>
      </w:pPr>
      <w:r w:rsidRPr="00226458">
        <w:rPr>
          <w:rFonts w:cs="Times New Roman"/>
          <w:color w:val="000000" w:themeColor="text1"/>
        </w:rPr>
        <w:t>You will r</w:t>
      </w:r>
      <w:r w:rsidR="00F37F81" w:rsidRPr="00226458">
        <w:rPr>
          <w:rFonts w:cs="Times New Roman"/>
          <w:color w:val="000000" w:themeColor="text1"/>
        </w:rPr>
        <w:t xml:space="preserve">egister the place and time of your event(s) </w:t>
      </w:r>
      <w:r w:rsidRPr="00226458">
        <w:rPr>
          <w:rFonts w:cs="Times New Roman"/>
          <w:color w:val="000000" w:themeColor="text1"/>
        </w:rPr>
        <w:t xml:space="preserve">in IMPACT </w:t>
      </w:r>
      <w:r w:rsidR="00F37F81" w:rsidRPr="00226458">
        <w:rPr>
          <w:rFonts w:cs="Times New Roman"/>
          <w:color w:val="000000" w:themeColor="text1"/>
        </w:rPr>
        <w:t xml:space="preserve">at </w:t>
      </w:r>
      <w:hyperlink r:id="rId9" w:history="1">
        <w:r w:rsidRPr="00226458">
          <w:rPr>
            <w:rStyle w:val="Hyperlink"/>
            <w:color w:val="000000" w:themeColor="text1"/>
          </w:rPr>
          <w:t>www.plimpact.onmosaix.com</w:t>
        </w:r>
      </w:hyperlink>
      <w:r w:rsidRPr="00226458">
        <w:rPr>
          <w:color w:val="000000" w:themeColor="text1"/>
        </w:rPr>
        <w:t xml:space="preserve">.  You register an event, you’ll use the “Planned Events” section under the Planning menu in IMPACT.  For step by step instructions for how to register an event please review the IMPACT Guidance Document. </w:t>
      </w:r>
    </w:p>
    <w:p w14:paraId="2A734BFE" w14:textId="77777777" w:rsidR="00F37F81" w:rsidRPr="00226458" w:rsidRDefault="00F37F81" w:rsidP="00F37F81">
      <w:pPr>
        <w:rPr>
          <w:rFonts w:cs="Times New Roman"/>
          <w:color w:val="000000" w:themeColor="text1"/>
        </w:rPr>
      </w:pPr>
    </w:p>
    <w:p w14:paraId="24370D8A" w14:textId="77777777" w:rsidR="00F37F81" w:rsidRPr="00226458" w:rsidRDefault="00F37F81" w:rsidP="00F37F81">
      <w:pPr>
        <w:pStyle w:val="ListParagraph"/>
        <w:numPr>
          <w:ilvl w:val="0"/>
          <w:numId w:val="3"/>
        </w:numPr>
        <w:rPr>
          <w:rFonts w:cs="Times New Roman"/>
          <w:b/>
          <w:color w:val="000000" w:themeColor="text1"/>
        </w:rPr>
      </w:pPr>
      <w:r w:rsidRPr="00226458">
        <w:rPr>
          <w:rFonts w:cs="Times New Roman"/>
          <w:b/>
          <w:color w:val="000000" w:themeColor="text1"/>
        </w:rPr>
        <w:t>Promote your event</w:t>
      </w:r>
    </w:p>
    <w:p w14:paraId="6F0F3ECC" w14:textId="77777777" w:rsidR="00F37F81" w:rsidRPr="00226458" w:rsidRDefault="00F37F81" w:rsidP="00F37F81">
      <w:pPr>
        <w:rPr>
          <w:rFonts w:cs="Times New Roman"/>
          <w:color w:val="000000" w:themeColor="text1"/>
        </w:rPr>
      </w:pPr>
    </w:p>
    <w:p w14:paraId="36E905E1" w14:textId="49088CF0" w:rsidR="00F37F81" w:rsidRPr="00226458" w:rsidRDefault="00F37F81" w:rsidP="00F37F81">
      <w:pPr>
        <w:rPr>
          <w:rFonts w:cs="Times New Roman"/>
          <w:color w:val="000000" w:themeColor="text1"/>
        </w:rPr>
      </w:pPr>
      <w:r w:rsidRPr="00226458">
        <w:rPr>
          <w:rFonts w:cs="Times New Roman"/>
          <w:color w:val="000000" w:themeColor="text1"/>
        </w:rPr>
        <w:t>If you need assistance in ob</w:t>
      </w:r>
      <w:r w:rsidR="00BD0EBE" w:rsidRPr="00226458">
        <w:rPr>
          <w:rFonts w:cs="Times New Roman"/>
          <w:color w:val="000000" w:themeColor="text1"/>
        </w:rPr>
        <w:t xml:space="preserve">taining or creating promotional or </w:t>
      </w:r>
      <w:r w:rsidRPr="00226458">
        <w:rPr>
          <w:rFonts w:cs="Times New Roman"/>
          <w:color w:val="000000" w:themeColor="text1"/>
        </w:rPr>
        <w:t xml:space="preserve">advertising material, Operation Medicine Drop and Project Lazarus have many resources. Please visit </w:t>
      </w:r>
      <w:hyperlink r:id="rId10" w:history="1">
        <w:r w:rsidRPr="00226458">
          <w:rPr>
            <w:rStyle w:val="Hyperlink"/>
            <w:rFonts w:cs="Times New Roman"/>
            <w:color w:val="000000" w:themeColor="text1"/>
          </w:rPr>
          <w:t>www.NCSafeKids.org</w:t>
        </w:r>
      </w:hyperlink>
      <w:r w:rsidRPr="00226458">
        <w:rPr>
          <w:rFonts w:cs="Times New Roman"/>
          <w:color w:val="000000" w:themeColor="text1"/>
        </w:rPr>
        <w:t xml:space="preserve"> or </w:t>
      </w:r>
      <w:hyperlink r:id="rId11" w:history="1">
        <w:r w:rsidRPr="00226458">
          <w:rPr>
            <w:rStyle w:val="Hyperlink"/>
            <w:rFonts w:cs="Times New Roman"/>
            <w:color w:val="000000" w:themeColor="text1"/>
          </w:rPr>
          <w:t>www.ProjectLazarus.org</w:t>
        </w:r>
      </w:hyperlink>
      <w:r w:rsidRPr="00226458">
        <w:rPr>
          <w:rFonts w:cs="Times New Roman"/>
          <w:color w:val="000000" w:themeColor="text1"/>
        </w:rPr>
        <w:t xml:space="preserve"> for more information.</w:t>
      </w:r>
    </w:p>
    <w:p w14:paraId="249366A0" w14:textId="77777777" w:rsidR="00F37F81" w:rsidRPr="00226458" w:rsidRDefault="00F37F81" w:rsidP="00F37F81">
      <w:pPr>
        <w:rPr>
          <w:rFonts w:cs="Times New Roman"/>
          <w:color w:val="000000" w:themeColor="text1"/>
        </w:rPr>
      </w:pPr>
    </w:p>
    <w:p w14:paraId="4580A4C3" w14:textId="77777777" w:rsidR="00F41A46" w:rsidRPr="00226458" w:rsidRDefault="00F37F81" w:rsidP="00F37F81">
      <w:pPr>
        <w:rPr>
          <w:rFonts w:cs="Times New Roman"/>
          <w:color w:val="000000" w:themeColor="text1"/>
        </w:rPr>
      </w:pPr>
      <w:r w:rsidRPr="00226458">
        <w:rPr>
          <w:rFonts w:cs="Times New Roman"/>
          <w:color w:val="000000" w:themeColor="text1"/>
        </w:rPr>
        <w:t>You can use the grant money to print and copy the promotional material, and/or purchase advertising in local newspapers.</w:t>
      </w:r>
    </w:p>
    <w:p w14:paraId="1F8C2EBF" w14:textId="77777777" w:rsidR="00F41A46" w:rsidRPr="00226458" w:rsidRDefault="00F41A46" w:rsidP="00F37F81">
      <w:pPr>
        <w:rPr>
          <w:rFonts w:cs="Times New Roman"/>
          <w:color w:val="000000" w:themeColor="text1"/>
        </w:rPr>
      </w:pPr>
    </w:p>
    <w:p w14:paraId="3393333B" w14:textId="07445698" w:rsidR="00F41A46" w:rsidRPr="00226458" w:rsidRDefault="00F41A46" w:rsidP="00F37F81">
      <w:pPr>
        <w:rPr>
          <w:rFonts w:cs="Times New Roman"/>
          <w:color w:val="000000" w:themeColor="text1"/>
        </w:rPr>
      </w:pPr>
      <w:r w:rsidRPr="00226458">
        <w:rPr>
          <w:rFonts w:cs="Times New Roman"/>
          <w:color w:val="000000" w:themeColor="text1"/>
        </w:rPr>
        <w:t>You will submit all promotional material that was used to promote either your events or drop boxes under the “Promotional Materials” section the Planning menu in IMPACT.  Please upload copies of all of the promotional materials utilized by your Community.</w:t>
      </w:r>
      <w:r w:rsidR="004131C1" w:rsidRPr="00226458">
        <w:rPr>
          <w:rFonts w:cs="Times New Roman"/>
          <w:color w:val="000000" w:themeColor="text1"/>
        </w:rPr>
        <w:t xml:space="preserve">  For step by step instructions, please review the IMPACT Guidance Document.</w:t>
      </w:r>
    </w:p>
    <w:p w14:paraId="45D4D274" w14:textId="31212458" w:rsidR="00F37F81" w:rsidRPr="00226458" w:rsidRDefault="00F37F81" w:rsidP="00F37F81">
      <w:pPr>
        <w:rPr>
          <w:rFonts w:cs="Times New Roman"/>
          <w:color w:val="000000" w:themeColor="text1"/>
        </w:rPr>
      </w:pPr>
      <w:r w:rsidRPr="00226458">
        <w:rPr>
          <w:rFonts w:cs="Times New Roman"/>
          <w:color w:val="000000" w:themeColor="text1"/>
        </w:rPr>
        <w:t xml:space="preserve">  </w:t>
      </w:r>
    </w:p>
    <w:p w14:paraId="109A8D2D" w14:textId="77777777" w:rsidR="00F37F81" w:rsidRPr="00226458" w:rsidRDefault="00F37F81" w:rsidP="00F37F81">
      <w:pPr>
        <w:pStyle w:val="ListParagraph"/>
        <w:numPr>
          <w:ilvl w:val="0"/>
          <w:numId w:val="3"/>
        </w:numPr>
        <w:rPr>
          <w:rFonts w:cs="Times New Roman"/>
          <w:b/>
          <w:color w:val="000000" w:themeColor="text1"/>
        </w:rPr>
      </w:pPr>
      <w:r w:rsidRPr="00226458">
        <w:rPr>
          <w:rFonts w:cs="Times New Roman"/>
          <w:b/>
          <w:color w:val="000000" w:themeColor="text1"/>
        </w:rPr>
        <w:t>Prepare to measure your results</w:t>
      </w:r>
    </w:p>
    <w:p w14:paraId="1426B371" w14:textId="77777777" w:rsidR="00F37F81" w:rsidRPr="00226458" w:rsidRDefault="00F37F81" w:rsidP="00F37F81">
      <w:pPr>
        <w:ind w:left="360"/>
        <w:rPr>
          <w:rFonts w:cs="Times New Roman"/>
          <w:color w:val="000000" w:themeColor="text1"/>
        </w:rPr>
      </w:pPr>
    </w:p>
    <w:p w14:paraId="2BBEC374" w14:textId="77777777" w:rsidR="00F37F81" w:rsidRPr="00226458" w:rsidRDefault="00F37F81" w:rsidP="00F37F81">
      <w:pPr>
        <w:ind w:left="360"/>
        <w:rPr>
          <w:rFonts w:cs="Times New Roman"/>
          <w:color w:val="000000" w:themeColor="text1"/>
        </w:rPr>
      </w:pPr>
      <w:r w:rsidRPr="00226458">
        <w:rPr>
          <w:rFonts w:cs="Times New Roman"/>
          <w:color w:val="000000" w:themeColor="text1"/>
        </w:rPr>
        <w:t>Make sure the onsite team at the take back event has access to the following:</w:t>
      </w:r>
    </w:p>
    <w:p w14:paraId="505D04F8" w14:textId="77777777" w:rsidR="00F37F81" w:rsidRPr="00226458" w:rsidRDefault="00F37F81" w:rsidP="00F37F81">
      <w:pPr>
        <w:ind w:left="360"/>
        <w:rPr>
          <w:rFonts w:cs="Times New Roman"/>
          <w:color w:val="000000" w:themeColor="text1"/>
        </w:rPr>
      </w:pPr>
    </w:p>
    <w:p w14:paraId="1B94710B" w14:textId="77777777" w:rsidR="00F37F81" w:rsidRPr="00226458" w:rsidRDefault="00F37F81" w:rsidP="00F37F81">
      <w:pPr>
        <w:pStyle w:val="ListParagraph"/>
        <w:numPr>
          <w:ilvl w:val="0"/>
          <w:numId w:val="4"/>
        </w:numPr>
        <w:rPr>
          <w:rFonts w:cs="Times New Roman"/>
          <w:color w:val="000000" w:themeColor="text1"/>
        </w:rPr>
      </w:pPr>
      <w:r w:rsidRPr="00226458">
        <w:rPr>
          <w:rFonts w:cs="Times New Roman"/>
          <w:color w:val="000000" w:themeColor="text1"/>
        </w:rPr>
        <w:t>A scale to weigh the collections</w:t>
      </w:r>
    </w:p>
    <w:p w14:paraId="2E6E44D8" w14:textId="77777777" w:rsidR="00F37F81" w:rsidRPr="00226458" w:rsidRDefault="00F37F81" w:rsidP="00F37F81">
      <w:pPr>
        <w:pStyle w:val="ListParagraph"/>
        <w:numPr>
          <w:ilvl w:val="0"/>
          <w:numId w:val="4"/>
        </w:numPr>
        <w:rPr>
          <w:rFonts w:cs="Times New Roman"/>
          <w:color w:val="000000" w:themeColor="text1"/>
        </w:rPr>
      </w:pPr>
      <w:r w:rsidRPr="00226458">
        <w:rPr>
          <w:rFonts w:cs="Times New Roman"/>
          <w:color w:val="000000" w:themeColor="text1"/>
        </w:rPr>
        <w:t>A series of bins (at least 5) to sort the following collections:</w:t>
      </w:r>
    </w:p>
    <w:p w14:paraId="49BF8FFB" w14:textId="77777777" w:rsidR="00F37F81" w:rsidRPr="00226458" w:rsidRDefault="00F37F81" w:rsidP="00F37F81">
      <w:pPr>
        <w:pStyle w:val="ListParagraph"/>
        <w:numPr>
          <w:ilvl w:val="1"/>
          <w:numId w:val="4"/>
        </w:numPr>
        <w:rPr>
          <w:rFonts w:cs="Times New Roman"/>
          <w:color w:val="000000" w:themeColor="text1"/>
        </w:rPr>
      </w:pPr>
      <w:r w:rsidRPr="00226458">
        <w:rPr>
          <w:rFonts w:cs="Times New Roman"/>
          <w:color w:val="000000" w:themeColor="text1"/>
        </w:rPr>
        <w:t xml:space="preserve">opioids </w:t>
      </w:r>
    </w:p>
    <w:p w14:paraId="4DCCBB02" w14:textId="77777777" w:rsidR="00F37F81" w:rsidRPr="00226458" w:rsidRDefault="00F37F81" w:rsidP="00F37F81">
      <w:pPr>
        <w:pStyle w:val="ListParagraph"/>
        <w:numPr>
          <w:ilvl w:val="1"/>
          <w:numId w:val="4"/>
        </w:numPr>
        <w:rPr>
          <w:rFonts w:cs="Times New Roman"/>
          <w:color w:val="000000" w:themeColor="text1"/>
        </w:rPr>
      </w:pPr>
      <w:r w:rsidRPr="00226458">
        <w:rPr>
          <w:rFonts w:cs="Times New Roman"/>
          <w:color w:val="000000" w:themeColor="text1"/>
        </w:rPr>
        <w:t xml:space="preserve">benzodiazepines </w:t>
      </w:r>
    </w:p>
    <w:p w14:paraId="2E5FCEF0" w14:textId="77777777" w:rsidR="00F37F81" w:rsidRPr="00226458" w:rsidRDefault="00F37F81" w:rsidP="00F37F81">
      <w:pPr>
        <w:pStyle w:val="ListParagraph"/>
        <w:numPr>
          <w:ilvl w:val="1"/>
          <w:numId w:val="4"/>
        </w:numPr>
        <w:rPr>
          <w:rFonts w:cs="Times New Roman"/>
          <w:color w:val="000000" w:themeColor="text1"/>
        </w:rPr>
      </w:pPr>
      <w:r w:rsidRPr="00226458">
        <w:rPr>
          <w:rFonts w:cs="Times New Roman"/>
          <w:color w:val="000000" w:themeColor="text1"/>
        </w:rPr>
        <w:t>stimulants</w:t>
      </w:r>
    </w:p>
    <w:p w14:paraId="18BA3E8D" w14:textId="77777777" w:rsidR="00F37F81" w:rsidRPr="00226458" w:rsidRDefault="00F37F81" w:rsidP="00F37F81">
      <w:pPr>
        <w:pStyle w:val="ListParagraph"/>
        <w:numPr>
          <w:ilvl w:val="1"/>
          <w:numId w:val="4"/>
        </w:numPr>
        <w:rPr>
          <w:rFonts w:cs="Times New Roman"/>
          <w:color w:val="000000" w:themeColor="text1"/>
        </w:rPr>
      </w:pPr>
      <w:r w:rsidRPr="00226458">
        <w:rPr>
          <w:rFonts w:cs="Times New Roman"/>
          <w:color w:val="000000" w:themeColor="text1"/>
        </w:rPr>
        <w:t>other prescription medicine</w:t>
      </w:r>
    </w:p>
    <w:p w14:paraId="28C16965" w14:textId="46A9E8B6" w:rsidR="00F37F81" w:rsidRPr="00226458" w:rsidRDefault="00F37F81" w:rsidP="00F37F81">
      <w:pPr>
        <w:pStyle w:val="ListParagraph"/>
        <w:numPr>
          <w:ilvl w:val="1"/>
          <w:numId w:val="4"/>
        </w:numPr>
        <w:rPr>
          <w:rFonts w:cs="Times New Roman"/>
          <w:color w:val="000000" w:themeColor="text1"/>
        </w:rPr>
      </w:pPr>
      <w:r w:rsidRPr="00226458">
        <w:rPr>
          <w:rFonts w:cs="Times New Roman"/>
          <w:color w:val="000000" w:themeColor="text1"/>
        </w:rPr>
        <w:t xml:space="preserve">all other collections (OTC, vitamins, </w:t>
      </w:r>
      <w:r w:rsidR="00BD0EBE" w:rsidRPr="00226458">
        <w:rPr>
          <w:rFonts w:cs="Times New Roman"/>
          <w:color w:val="000000" w:themeColor="text1"/>
        </w:rPr>
        <w:t>etc.</w:t>
      </w:r>
      <w:r w:rsidRPr="00226458">
        <w:rPr>
          <w:rFonts w:cs="Times New Roman"/>
          <w:color w:val="000000" w:themeColor="text1"/>
        </w:rPr>
        <w:t xml:space="preserve">). </w:t>
      </w:r>
    </w:p>
    <w:p w14:paraId="62B5A395" w14:textId="77777777" w:rsidR="00BD0EBE" w:rsidRPr="00226458" w:rsidRDefault="00F37F81" w:rsidP="00F37F81">
      <w:pPr>
        <w:pStyle w:val="ListParagraph"/>
        <w:numPr>
          <w:ilvl w:val="0"/>
          <w:numId w:val="4"/>
        </w:numPr>
        <w:rPr>
          <w:rFonts w:cs="Times New Roman"/>
          <w:color w:val="000000" w:themeColor="text1"/>
        </w:rPr>
      </w:pPr>
      <w:r w:rsidRPr="00226458">
        <w:rPr>
          <w:rFonts w:cs="Times New Roman"/>
          <w:color w:val="000000" w:themeColor="text1"/>
        </w:rPr>
        <w:t xml:space="preserve">Access to a “pill identification” program, </w:t>
      </w:r>
    </w:p>
    <w:p w14:paraId="1EF51C96" w14:textId="340A7D60" w:rsidR="00F37F81" w:rsidRPr="00226458" w:rsidRDefault="00F37F81" w:rsidP="00BD0EBE">
      <w:pPr>
        <w:pStyle w:val="ListParagraph"/>
        <w:rPr>
          <w:rFonts w:cs="Times New Roman"/>
          <w:color w:val="000000" w:themeColor="text1"/>
        </w:rPr>
      </w:pPr>
      <w:r w:rsidRPr="00226458">
        <w:rPr>
          <w:rFonts w:cs="Times New Roman"/>
          <w:color w:val="000000" w:themeColor="text1"/>
        </w:rPr>
        <w:t xml:space="preserve">such as </w:t>
      </w:r>
      <w:hyperlink r:id="rId12" w:history="1">
        <w:r w:rsidR="00BD0EBE" w:rsidRPr="00226458">
          <w:rPr>
            <w:rStyle w:val="Hyperlink"/>
            <w:rFonts w:cs="Times New Roman"/>
            <w:color w:val="000000" w:themeColor="text1"/>
          </w:rPr>
          <w:t>https://www.drugs.com/pill_identification.html</w:t>
        </w:r>
      </w:hyperlink>
      <w:r w:rsidR="00BD0EBE" w:rsidRPr="00226458">
        <w:rPr>
          <w:rFonts w:cs="Times New Roman"/>
          <w:color w:val="000000" w:themeColor="text1"/>
        </w:rPr>
        <w:t xml:space="preserve"> </w:t>
      </w:r>
    </w:p>
    <w:p w14:paraId="3C56789D" w14:textId="644D9F69" w:rsidR="00F37F81" w:rsidRPr="00226458" w:rsidRDefault="00F37F81" w:rsidP="00F37F81">
      <w:pPr>
        <w:pStyle w:val="ListParagraph"/>
        <w:numPr>
          <w:ilvl w:val="0"/>
          <w:numId w:val="4"/>
        </w:numPr>
        <w:rPr>
          <w:rFonts w:cs="Times New Roman"/>
          <w:color w:val="000000" w:themeColor="text1"/>
        </w:rPr>
      </w:pPr>
      <w:r w:rsidRPr="00226458">
        <w:rPr>
          <w:rFonts w:cs="Times New Roman"/>
          <w:color w:val="000000" w:themeColor="text1"/>
        </w:rPr>
        <w:t xml:space="preserve">Copies of the </w:t>
      </w:r>
      <w:r w:rsidR="0013220E" w:rsidRPr="00226458">
        <w:rPr>
          <w:rFonts w:cs="Times New Roman"/>
          <w:color w:val="000000" w:themeColor="text1"/>
        </w:rPr>
        <w:t xml:space="preserve">Reporting </w:t>
      </w:r>
      <w:r w:rsidR="00BD0EBE" w:rsidRPr="00226458">
        <w:rPr>
          <w:rFonts w:cs="Times New Roman"/>
          <w:color w:val="000000" w:themeColor="text1"/>
        </w:rPr>
        <w:t>Forms</w:t>
      </w:r>
      <w:r w:rsidRPr="00226458">
        <w:rPr>
          <w:rFonts w:cs="Times New Roman"/>
          <w:color w:val="000000" w:themeColor="text1"/>
        </w:rPr>
        <w:t xml:space="preserve"> (Appendix 1</w:t>
      </w:r>
      <w:r w:rsidR="00BD0EBE" w:rsidRPr="00226458">
        <w:rPr>
          <w:rFonts w:cs="Times New Roman"/>
          <w:color w:val="000000" w:themeColor="text1"/>
        </w:rPr>
        <w:t>), in</w:t>
      </w:r>
      <w:r w:rsidRPr="00226458">
        <w:rPr>
          <w:rFonts w:cs="Times New Roman"/>
          <w:color w:val="000000" w:themeColor="text1"/>
        </w:rPr>
        <w:t xml:space="preserve"> either electronic or hard copy format</w:t>
      </w:r>
    </w:p>
    <w:p w14:paraId="4594AC28" w14:textId="036D7F1E" w:rsidR="00F41A46" w:rsidRPr="00226458" w:rsidRDefault="00F41A46" w:rsidP="00F37F81">
      <w:pPr>
        <w:pStyle w:val="ListParagraph"/>
        <w:numPr>
          <w:ilvl w:val="0"/>
          <w:numId w:val="4"/>
        </w:numPr>
        <w:rPr>
          <w:rFonts w:cs="Times New Roman"/>
          <w:color w:val="000000" w:themeColor="text1"/>
        </w:rPr>
      </w:pPr>
      <w:r w:rsidRPr="00226458">
        <w:rPr>
          <w:rFonts w:cs="Times New Roman"/>
          <w:color w:val="000000" w:themeColor="text1"/>
        </w:rPr>
        <w:t xml:space="preserve">You will submit your results under then </w:t>
      </w:r>
      <w:r w:rsidR="004131C1" w:rsidRPr="00226458">
        <w:rPr>
          <w:rFonts w:cs="Times New Roman"/>
          <w:color w:val="000000" w:themeColor="text1"/>
        </w:rPr>
        <w:t>Record Data section of IMPACT.  For step by step instructions, please review the IMPACT Guidance Document.</w:t>
      </w:r>
    </w:p>
    <w:p w14:paraId="5C5DFBDF" w14:textId="77777777" w:rsidR="00F37F81" w:rsidRPr="00226458" w:rsidRDefault="00F37F81" w:rsidP="00F37F81">
      <w:pPr>
        <w:ind w:left="360"/>
        <w:rPr>
          <w:rFonts w:cs="Times New Roman"/>
          <w:color w:val="000000" w:themeColor="text1"/>
        </w:rPr>
      </w:pPr>
    </w:p>
    <w:p w14:paraId="6D504455" w14:textId="77777777" w:rsidR="00F37F81" w:rsidRPr="00226458" w:rsidRDefault="00F37F81" w:rsidP="00F37F81">
      <w:pPr>
        <w:rPr>
          <w:rFonts w:cs="Times New Roman"/>
          <w:color w:val="000000" w:themeColor="text1"/>
        </w:rPr>
      </w:pPr>
    </w:p>
    <w:p w14:paraId="3B5A50A3" w14:textId="77777777" w:rsidR="00F37F81" w:rsidRPr="00226458" w:rsidRDefault="00F37F81" w:rsidP="00F37F81">
      <w:pPr>
        <w:rPr>
          <w:rFonts w:eastAsia="Times New Roman" w:cs="Times New Roman"/>
          <w:color w:val="000000" w:themeColor="text1"/>
        </w:rPr>
      </w:pPr>
    </w:p>
    <w:p w14:paraId="12D45C74" w14:textId="77777777" w:rsidR="00F37F81" w:rsidRPr="00226458" w:rsidRDefault="00F37F81" w:rsidP="00F37F81">
      <w:pPr>
        <w:rPr>
          <w:rFonts w:cs="Times New Roman"/>
          <w:b/>
          <w:color w:val="000000" w:themeColor="text1"/>
          <w:sz w:val="28"/>
          <w:szCs w:val="28"/>
        </w:rPr>
      </w:pPr>
      <w:r w:rsidRPr="00226458">
        <w:rPr>
          <w:rFonts w:cs="Times New Roman"/>
          <w:b/>
          <w:color w:val="000000" w:themeColor="text1"/>
          <w:sz w:val="28"/>
          <w:szCs w:val="28"/>
        </w:rPr>
        <w:t xml:space="preserve">Points of Contact </w:t>
      </w:r>
    </w:p>
    <w:p w14:paraId="77EB7C71" w14:textId="77777777" w:rsidR="00F37F81" w:rsidRPr="00226458" w:rsidRDefault="00F37F81" w:rsidP="00F37F81">
      <w:pPr>
        <w:rPr>
          <w:rFonts w:cs="Times New Roman"/>
          <w:color w:val="000000" w:themeColor="text1"/>
        </w:rPr>
      </w:pPr>
      <w:r w:rsidRPr="00226458">
        <w:rPr>
          <w:rFonts w:cs="Times New Roman"/>
          <w:color w:val="000000" w:themeColor="text1"/>
        </w:rPr>
        <w:lastRenderedPageBreak/>
        <w:t xml:space="preserve">Should you have any questions or need clarification, please contact Project Lazarus at 336-667-8100 or </w:t>
      </w:r>
      <w:hyperlink r:id="rId13" w:history="1">
        <w:r w:rsidRPr="00226458">
          <w:rPr>
            <w:rStyle w:val="Hyperlink"/>
            <w:rFonts w:cs="Times New Roman"/>
            <w:color w:val="000000" w:themeColor="text1"/>
          </w:rPr>
          <w:t>NCDI@projectlazarus.org</w:t>
        </w:r>
      </w:hyperlink>
      <w:r w:rsidRPr="00226458">
        <w:rPr>
          <w:rFonts w:cs="Times New Roman"/>
          <w:color w:val="000000" w:themeColor="text1"/>
        </w:rPr>
        <w:t xml:space="preserve">. </w:t>
      </w:r>
    </w:p>
    <w:p w14:paraId="201204FF" w14:textId="77777777" w:rsidR="00F37F81" w:rsidRPr="00226458" w:rsidRDefault="00F37F81" w:rsidP="00F37F81">
      <w:pPr>
        <w:jc w:val="center"/>
        <w:rPr>
          <w:rFonts w:cs="Times New Roman"/>
          <w:color w:val="000000" w:themeColor="text1"/>
        </w:rPr>
      </w:pPr>
    </w:p>
    <w:p w14:paraId="6E566D8C" w14:textId="77777777" w:rsidR="00F37F81" w:rsidRPr="00226458" w:rsidRDefault="00F37F81" w:rsidP="00F37F81">
      <w:pPr>
        <w:jc w:val="center"/>
        <w:rPr>
          <w:rFonts w:cs="Times New Roman"/>
          <w:color w:val="000000" w:themeColor="text1"/>
          <w:sz w:val="28"/>
          <w:szCs w:val="28"/>
        </w:rPr>
      </w:pPr>
      <w:r w:rsidRPr="00226458">
        <w:rPr>
          <w:rFonts w:cs="Times New Roman"/>
          <w:b/>
          <w:color w:val="000000" w:themeColor="text1"/>
          <w:sz w:val="28"/>
          <w:szCs w:val="28"/>
        </w:rPr>
        <w:t>Thank you for taking the time to decrease diversion, as well as misuse and abuse, of prescription medication in your community.</w:t>
      </w:r>
    </w:p>
    <w:p w14:paraId="5740E844" w14:textId="01A9D26E" w:rsidR="00023FA6" w:rsidRPr="00226458" w:rsidRDefault="00F37F81" w:rsidP="00023FA6">
      <w:pPr>
        <w:spacing w:after="160" w:line="259" w:lineRule="auto"/>
        <w:rPr>
          <w:rFonts w:cs="Times New Roman"/>
          <w:noProof/>
          <w:color w:val="000000" w:themeColor="text1"/>
          <w:lang w:eastAsia="en-US"/>
        </w:rPr>
      </w:pPr>
      <w:r w:rsidRPr="00226458">
        <w:rPr>
          <w:rFonts w:cs="Times New Roman"/>
          <w:noProof/>
          <w:color w:val="000000" w:themeColor="text1"/>
          <w:lang w:eastAsia="en-US"/>
        </w:rPr>
        <w:br w:type="page"/>
      </w:r>
    </w:p>
    <w:p w14:paraId="701B6DAA" w14:textId="5B6BFA0C" w:rsidR="00023FA6"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lastRenderedPageBreak/>
        <w:t>Appendix 1: Reporting Forms</w:t>
      </w:r>
    </w:p>
    <w:p w14:paraId="586482B0" w14:textId="3B1EC749"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26CFFCC9" w14:textId="46855028" w:rsidR="0013220E" w:rsidRPr="00226458" w:rsidRDefault="0013220E" w:rsidP="00023FA6">
      <w:pPr>
        <w:pStyle w:val="BodyText"/>
        <w:widowControl/>
        <w:suppressAutoHyphens w:val="0"/>
        <w:spacing w:after="0"/>
        <w:rPr>
          <w:rFonts w:asciiTheme="minorHAnsi" w:hAnsiTheme="minorHAnsi" w:cs="Times New Roman"/>
          <w:b/>
          <w:noProof/>
          <w:color w:val="000000" w:themeColor="text1"/>
          <w:sz w:val="28"/>
          <w:lang w:eastAsia="en-US" w:bidi="ar-SA"/>
        </w:rPr>
      </w:pPr>
      <w:r w:rsidRPr="00226458">
        <w:rPr>
          <w:rFonts w:asciiTheme="minorHAnsi" w:hAnsiTheme="minorHAnsi" w:cs="Times New Roman"/>
          <w:b/>
          <w:noProof/>
          <w:color w:val="000000" w:themeColor="text1"/>
          <w:sz w:val="28"/>
          <w:lang w:eastAsia="en-US" w:bidi="ar-SA"/>
        </w:rPr>
        <w:t>North Carolina Disposal Initiative (NCDI)</w:t>
      </w:r>
    </w:p>
    <w:p w14:paraId="0360F9AF" w14:textId="275F0516"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0352EE98" w14:textId="5B9F717E"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General Instructions:</w:t>
      </w:r>
    </w:p>
    <w:p w14:paraId="0ED1D07C" w14:textId="3B9CAF75"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0503F340" w14:textId="6B21D529"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Make sure you have the following equipment before you start:</w:t>
      </w:r>
    </w:p>
    <w:p w14:paraId="0BFB7E02" w14:textId="162F7129"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799CD5EA" w14:textId="77777777" w:rsidR="0013220E" w:rsidRPr="00226458" w:rsidRDefault="0013220E" w:rsidP="0013220E">
      <w:pPr>
        <w:pStyle w:val="ListParagraph"/>
        <w:numPr>
          <w:ilvl w:val="0"/>
          <w:numId w:val="4"/>
        </w:numPr>
        <w:rPr>
          <w:rFonts w:cs="Times New Roman"/>
          <w:color w:val="000000" w:themeColor="text1"/>
        </w:rPr>
      </w:pPr>
      <w:r w:rsidRPr="00226458">
        <w:rPr>
          <w:rFonts w:cs="Times New Roman"/>
          <w:color w:val="000000" w:themeColor="text1"/>
        </w:rPr>
        <w:t>A scale to weigh the collections</w:t>
      </w:r>
    </w:p>
    <w:p w14:paraId="10C76746" w14:textId="77777777" w:rsidR="0013220E" w:rsidRPr="00226458" w:rsidRDefault="0013220E" w:rsidP="0013220E">
      <w:pPr>
        <w:pStyle w:val="ListParagraph"/>
        <w:numPr>
          <w:ilvl w:val="0"/>
          <w:numId w:val="4"/>
        </w:numPr>
        <w:rPr>
          <w:rFonts w:cs="Times New Roman"/>
          <w:color w:val="000000" w:themeColor="text1"/>
        </w:rPr>
      </w:pPr>
      <w:r w:rsidRPr="00226458">
        <w:rPr>
          <w:rFonts w:cs="Times New Roman"/>
          <w:color w:val="000000" w:themeColor="text1"/>
        </w:rPr>
        <w:t>A series of bins (at least 5) to sort the following collections:</w:t>
      </w:r>
    </w:p>
    <w:p w14:paraId="4CD1A63F" w14:textId="77777777"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 xml:space="preserve">opioids </w:t>
      </w:r>
    </w:p>
    <w:p w14:paraId="21E3931C" w14:textId="77777777"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 xml:space="preserve">benzodiazepines </w:t>
      </w:r>
    </w:p>
    <w:p w14:paraId="328F52F1" w14:textId="77777777"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stimulants</w:t>
      </w:r>
    </w:p>
    <w:p w14:paraId="3F6DC31D" w14:textId="77777777"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other prescription medicine</w:t>
      </w:r>
    </w:p>
    <w:p w14:paraId="70E30806" w14:textId="4BB83892"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 xml:space="preserve">all other collections (OTC, vitamins, </w:t>
      </w:r>
      <w:r w:rsidR="00BD0EBE" w:rsidRPr="00226458">
        <w:rPr>
          <w:rFonts w:cs="Times New Roman"/>
          <w:color w:val="000000" w:themeColor="text1"/>
        </w:rPr>
        <w:t>etc.</w:t>
      </w:r>
      <w:r w:rsidRPr="00226458">
        <w:rPr>
          <w:rFonts w:cs="Times New Roman"/>
          <w:color w:val="000000" w:themeColor="text1"/>
        </w:rPr>
        <w:t xml:space="preserve">). </w:t>
      </w:r>
    </w:p>
    <w:p w14:paraId="4F52EAFE" w14:textId="77777777" w:rsidR="00BD0EBE" w:rsidRPr="00226458" w:rsidRDefault="0013220E" w:rsidP="0013220E">
      <w:pPr>
        <w:pStyle w:val="ListParagraph"/>
        <w:numPr>
          <w:ilvl w:val="0"/>
          <w:numId w:val="4"/>
        </w:numPr>
        <w:rPr>
          <w:rFonts w:cs="Times New Roman"/>
          <w:color w:val="000000" w:themeColor="text1"/>
        </w:rPr>
      </w:pPr>
      <w:r w:rsidRPr="00226458">
        <w:rPr>
          <w:rFonts w:cs="Times New Roman"/>
          <w:color w:val="000000" w:themeColor="text1"/>
        </w:rPr>
        <w:t xml:space="preserve">Access to a “pill identification” program, </w:t>
      </w:r>
    </w:p>
    <w:p w14:paraId="50B7BBE0" w14:textId="469291E9" w:rsidR="0013220E" w:rsidRPr="00226458" w:rsidRDefault="0013220E" w:rsidP="00BD0EBE">
      <w:pPr>
        <w:pStyle w:val="ListParagraph"/>
        <w:rPr>
          <w:rFonts w:cs="Times New Roman"/>
          <w:color w:val="000000" w:themeColor="text1"/>
        </w:rPr>
      </w:pPr>
      <w:r w:rsidRPr="00226458">
        <w:rPr>
          <w:rFonts w:cs="Times New Roman"/>
          <w:color w:val="000000" w:themeColor="text1"/>
        </w:rPr>
        <w:t xml:space="preserve">such as </w:t>
      </w:r>
      <w:hyperlink r:id="rId14" w:history="1">
        <w:r w:rsidR="00BD0EBE" w:rsidRPr="00226458">
          <w:rPr>
            <w:rStyle w:val="Hyperlink"/>
            <w:rFonts w:cs="Times New Roman"/>
            <w:color w:val="000000" w:themeColor="text1"/>
          </w:rPr>
          <w:t>https://www.drugs.com/pill_identification.html</w:t>
        </w:r>
      </w:hyperlink>
      <w:r w:rsidR="00BD0EBE" w:rsidRPr="00226458">
        <w:rPr>
          <w:rFonts w:cs="Times New Roman"/>
          <w:color w:val="000000" w:themeColor="text1"/>
        </w:rPr>
        <w:t xml:space="preserve"> </w:t>
      </w:r>
    </w:p>
    <w:p w14:paraId="33AF5738" w14:textId="1C6CD287" w:rsidR="0013220E" w:rsidRPr="00226458" w:rsidRDefault="0013220E" w:rsidP="0013220E">
      <w:pPr>
        <w:pStyle w:val="ListParagraph"/>
        <w:numPr>
          <w:ilvl w:val="0"/>
          <w:numId w:val="4"/>
        </w:numPr>
        <w:rPr>
          <w:rFonts w:cs="Times New Roman"/>
          <w:color w:val="000000" w:themeColor="text1"/>
        </w:rPr>
      </w:pPr>
      <w:r w:rsidRPr="00226458">
        <w:rPr>
          <w:rFonts w:cs="Times New Roman"/>
          <w:color w:val="000000" w:themeColor="text1"/>
        </w:rPr>
        <w:t xml:space="preserve">Copies of the Reporting </w:t>
      </w:r>
      <w:r w:rsidR="00BD0EBE" w:rsidRPr="00226458">
        <w:rPr>
          <w:rFonts w:cs="Times New Roman"/>
          <w:color w:val="000000" w:themeColor="text1"/>
        </w:rPr>
        <w:t>Forms</w:t>
      </w:r>
      <w:r w:rsidRPr="00226458">
        <w:rPr>
          <w:rFonts w:cs="Times New Roman"/>
          <w:color w:val="000000" w:themeColor="text1"/>
        </w:rPr>
        <w:t xml:space="preserve"> (Appendix 1</w:t>
      </w:r>
      <w:r w:rsidR="00BD0EBE" w:rsidRPr="00226458">
        <w:rPr>
          <w:rFonts w:cs="Times New Roman"/>
          <w:color w:val="000000" w:themeColor="text1"/>
        </w:rPr>
        <w:t>), in</w:t>
      </w:r>
      <w:r w:rsidRPr="00226458">
        <w:rPr>
          <w:rFonts w:cs="Times New Roman"/>
          <w:color w:val="000000" w:themeColor="text1"/>
        </w:rPr>
        <w:t xml:space="preserve"> either electronic or hard copy format</w:t>
      </w:r>
    </w:p>
    <w:p w14:paraId="3514F9E7" w14:textId="77777777"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1A36060F" w14:textId="784C3AF1"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1F7E2C33" w14:textId="0DB70F1B"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Recording Instructions:</w:t>
      </w:r>
    </w:p>
    <w:p w14:paraId="42CB2E50" w14:textId="1A30CE02"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5D5BF4D9" w14:textId="4046F1CF"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As medicine and drugs are droppoed off, please follow these instructions:</w:t>
      </w:r>
    </w:p>
    <w:p w14:paraId="7CB76691" w14:textId="24AB95E5" w:rsidR="0013220E" w:rsidRPr="00226458" w:rsidRDefault="0013220E" w:rsidP="00023FA6">
      <w:pPr>
        <w:pStyle w:val="BodyText"/>
        <w:widowControl/>
        <w:suppressAutoHyphens w:val="0"/>
        <w:spacing w:after="0"/>
        <w:rPr>
          <w:rFonts w:asciiTheme="minorHAnsi" w:hAnsiTheme="minorHAnsi" w:cs="Times New Roman"/>
          <w:noProof/>
          <w:color w:val="000000" w:themeColor="text1"/>
          <w:lang w:eastAsia="en-US" w:bidi="ar-SA"/>
        </w:rPr>
      </w:pPr>
    </w:p>
    <w:p w14:paraId="65A24B5B" w14:textId="4FA9EF27" w:rsidR="0013220E" w:rsidRPr="00226458" w:rsidRDefault="0013220E" w:rsidP="0013220E">
      <w:pPr>
        <w:pStyle w:val="BodyText"/>
        <w:widowControl/>
        <w:numPr>
          <w:ilvl w:val="0"/>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Record information about Prescription (Rx) medicine on the Prescription</w:t>
      </w:r>
      <w:r w:rsidR="00BD0EBE" w:rsidRPr="00226458">
        <w:rPr>
          <w:rFonts w:asciiTheme="minorHAnsi" w:hAnsiTheme="minorHAnsi" w:cs="Times New Roman"/>
          <w:noProof/>
          <w:color w:val="000000" w:themeColor="text1"/>
          <w:lang w:eastAsia="en-US" w:bidi="ar-SA"/>
        </w:rPr>
        <w:t xml:space="preserve"> Medicine</w:t>
      </w:r>
      <w:r w:rsidRPr="00226458">
        <w:rPr>
          <w:rFonts w:asciiTheme="minorHAnsi" w:hAnsiTheme="minorHAnsi" w:cs="Times New Roman"/>
          <w:noProof/>
          <w:color w:val="000000" w:themeColor="text1"/>
          <w:lang w:eastAsia="en-US" w:bidi="ar-SA"/>
        </w:rPr>
        <w:t xml:space="preserve"> Tally Sheet</w:t>
      </w:r>
    </w:p>
    <w:p w14:paraId="3CDB0036" w14:textId="6A53A12F" w:rsidR="0013220E" w:rsidRPr="00226458" w:rsidRDefault="0013220E" w:rsidP="0013220E">
      <w:pPr>
        <w:pStyle w:val="BodyText"/>
        <w:widowControl/>
        <w:numPr>
          <w:ilvl w:val="1"/>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 xml:space="preserve">Record all available </w:t>
      </w:r>
      <w:r w:rsidR="00E10C11" w:rsidRPr="00226458">
        <w:rPr>
          <w:rFonts w:asciiTheme="minorHAnsi" w:hAnsiTheme="minorHAnsi" w:cs="Times New Roman"/>
          <w:noProof/>
          <w:color w:val="000000" w:themeColor="text1"/>
          <w:lang w:eastAsia="en-US" w:bidi="ar-SA"/>
        </w:rPr>
        <w:t>information</w:t>
      </w:r>
    </w:p>
    <w:p w14:paraId="255B7D6A" w14:textId="49436844" w:rsidR="00E10C11" w:rsidRPr="00226458" w:rsidRDefault="00E10C11" w:rsidP="0013220E">
      <w:pPr>
        <w:pStyle w:val="BodyText"/>
        <w:widowControl/>
        <w:numPr>
          <w:ilvl w:val="1"/>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If the medicine is returned with the prescription label, all required information can be found on that label</w:t>
      </w:r>
    </w:p>
    <w:p w14:paraId="3A03CD86" w14:textId="0D9A4B89" w:rsidR="00E10C11" w:rsidRPr="00226458" w:rsidRDefault="00E10C11" w:rsidP="0013220E">
      <w:pPr>
        <w:pStyle w:val="BodyText"/>
        <w:widowControl/>
        <w:numPr>
          <w:ilvl w:val="1"/>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If medicine is returned without the prescription label, such as in a plastic</w:t>
      </w:r>
      <w:r w:rsidR="00054896" w:rsidRPr="00226458">
        <w:rPr>
          <w:rFonts w:asciiTheme="minorHAnsi" w:hAnsiTheme="minorHAnsi" w:cs="Times New Roman"/>
          <w:noProof/>
          <w:color w:val="000000" w:themeColor="text1"/>
          <w:lang w:eastAsia="en-US" w:bidi="ar-SA"/>
        </w:rPr>
        <w:t xml:space="preserve"> bag, try to identify the medication and indicate</w:t>
      </w:r>
      <w:r w:rsidRPr="00226458">
        <w:rPr>
          <w:rFonts w:asciiTheme="minorHAnsi" w:hAnsiTheme="minorHAnsi" w:cs="Times New Roman"/>
          <w:noProof/>
          <w:color w:val="000000" w:themeColor="text1"/>
          <w:lang w:eastAsia="en-US" w:bidi="ar-SA"/>
        </w:rPr>
        <w:t xml:space="preserve"> the quantity returned</w:t>
      </w:r>
    </w:p>
    <w:p w14:paraId="73DB237F" w14:textId="78C251E4" w:rsidR="0013220E" w:rsidRPr="00226458" w:rsidRDefault="0013220E" w:rsidP="0013220E">
      <w:pPr>
        <w:pStyle w:val="BodyText"/>
        <w:widowControl/>
        <w:numPr>
          <w:ilvl w:val="0"/>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 xml:space="preserve">Record information about non-Prescription (over-the-counter) medicine on the </w:t>
      </w:r>
      <w:r w:rsidR="00BD0EBE" w:rsidRPr="00226458">
        <w:rPr>
          <w:rFonts w:asciiTheme="minorHAnsi" w:hAnsiTheme="minorHAnsi" w:cs="Times New Roman"/>
          <w:noProof/>
          <w:color w:val="000000" w:themeColor="text1"/>
          <w:lang w:eastAsia="en-US" w:bidi="ar-SA"/>
        </w:rPr>
        <w:t>N</w:t>
      </w:r>
      <w:r w:rsidRPr="00226458">
        <w:rPr>
          <w:rFonts w:asciiTheme="minorHAnsi" w:hAnsiTheme="minorHAnsi" w:cs="Times New Roman"/>
          <w:noProof/>
          <w:color w:val="000000" w:themeColor="text1"/>
          <w:lang w:eastAsia="en-US" w:bidi="ar-SA"/>
        </w:rPr>
        <w:t>on-Prescirption</w:t>
      </w:r>
      <w:r w:rsidR="00BD0EBE" w:rsidRPr="00226458">
        <w:rPr>
          <w:rFonts w:asciiTheme="minorHAnsi" w:hAnsiTheme="minorHAnsi" w:cs="Times New Roman"/>
          <w:noProof/>
          <w:color w:val="000000" w:themeColor="text1"/>
          <w:lang w:eastAsia="en-US" w:bidi="ar-SA"/>
        </w:rPr>
        <w:t xml:space="preserve"> Medicine</w:t>
      </w:r>
      <w:r w:rsidRPr="00226458">
        <w:rPr>
          <w:rFonts w:asciiTheme="minorHAnsi" w:hAnsiTheme="minorHAnsi" w:cs="Times New Roman"/>
          <w:noProof/>
          <w:color w:val="000000" w:themeColor="text1"/>
          <w:lang w:eastAsia="en-US" w:bidi="ar-SA"/>
        </w:rPr>
        <w:t xml:space="preserve"> Tally Sheet</w:t>
      </w:r>
    </w:p>
    <w:p w14:paraId="11D37EB0" w14:textId="5EF7B055" w:rsidR="00E10C11" w:rsidRPr="00226458" w:rsidRDefault="00E10C11" w:rsidP="00E10C11">
      <w:pPr>
        <w:pStyle w:val="BodyText"/>
        <w:widowControl/>
        <w:numPr>
          <w:ilvl w:val="1"/>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Only the name of the produce is required for non-prescription medicines</w:t>
      </w:r>
    </w:p>
    <w:p w14:paraId="4318CE1F" w14:textId="77777777" w:rsidR="0013220E" w:rsidRPr="00226458" w:rsidRDefault="0013220E" w:rsidP="0013220E">
      <w:pPr>
        <w:pStyle w:val="BodyText"/>
        <w:widowControl/>
        <w:numPr>
          <w:ilvl w:val="0"/>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After recording the medicine information, place the medicine into the appropriate bin:</w:t>
      </w:r>
    </w:p>
    <w:p w14:paraId="6AA37073" w14:textId="703C31A4"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opioids only</w:t>
      </w:r>
    </w:p>
    <w:p w14:paraId="1B1DE563" w14:textId="2E9C2780"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 xml:space="preserve">benzodiazepines only </w:t>
      </w:r>
    </w:p>
    <w:p w14:paraId="64F5D93C" w14:textId="52A19109"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stimulants only</w:t>
      </w:r>
    </w:p>
    <w:p w14:paraId="469BBD92" w14:textId="3437E0FA"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other prescription medicine (not opioid, benzodiazepines or simulants)</w:t>
      </w:r>
    </w:p>
    <w:p w14:paraId="5FC45DA8" w14:textId="2EE291F2" w:rsidR="0013220E" w:rsidRPr="00226458" w:rsidRDefault="0013220E" w:rsidP="0013220E">
      <w:pPr>
        <w:pStyle w:val="ListParagraph"/>
        <w:numPr>
          <w:ilvl w:val="1"/>
          <w:numId w:val="4"/>
        </w:numPr>
        <w:rPr>
          <w:rFonts w:cs="Times New Roman"/>
          <w:color w:val="000000" w:themeColor="text1"/>
        </w:rPr>
      </w:pPr>
      <w:r w:rsidRPr="00226458">
        <w:rPr>
          <w:rFonts w:cs="Times New Roman"/>
          <w:color w:val="000000" w:themeColor="text1"/>
        </w:rPr>
        <w:t xml:space="preserve">all other collections (OTC, vitamins, </w:t>
      </w:r>
      <w:r w:rsidR="00BD0EBE" w:rsidRPr="00226458">
        <w:rPr>
          <w:rFonts w:cs="Times New Roman"/>
          <w:color w:val="000000" w:themeColor="text1"/>
        </w:rPr>
        <w:t>etc.</w:t>
      </w:r>
      <w:r w:rsidRPr="00226458">
        <w:rPr>
          <w:rFonts w:cs="Times New Roman"/>
          <w:color w:val="000000" w:themeColor="text1"/>
        </w:rPr>
        <w:t>)</w:t>
      </w:r>
    </w:p>
    <w:p w14:paraId="4A2376B9" w14:textId="12BCD0FE" w:rsidR="00054896" w:rsidRPr="00226458" w:rsidRDefault="0013220E" w:rsidP="00054896">
      <w:pPr>
        <w:pStyle w:val="BodyText"/>
        <w:widowControl/>
        <w:numPr>
          <w:ilvl w:val="0"/>
          <w:numId w:val="6"/>
        </w:numPr>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t>It is OK in desposit pill bottles, blister packs and original medicine packaging (such as containers and boxes) into the bins.  DO NOT include other trash</w:t>
      </w:r>
      <w:r w:rsidR="0039651E" w:rsidRPr="00226458">
        <w:rPr>
          <w:rFonts w:asciiTheme="minorHAnsi" w:hAnsiTheme="minorHAnsi" w:cs="Times New Roman"/>
          <w:noProof/>
          <w:color w:val="000000" w:themeColor="text1"/>
          <w:lang w:eastAsia="en-US" w:bidi="ar-SA"/>
        </w:rPr>
        <w:t xml:space="preserve"> (such as bags and</w:t>
      </w:r>
      <w:r w:rsidRPr="00226458">
        <w:rPr>
          <w:rFonts w:asciiTheme="minorHAnsi" w:hAnsiTheme="minorHAnsi" w:cs="Times New Roman"/>
          <w:noProof/>
          <w:color w:val="000000" w:themeColor="text1"/>
          <w:lang w:eastAsia="en-US" w:bidi="ar-SA"/>
        </w:rPr>
        <w:t>flyers) into the bins</w:t>
      </w:r>
      <w:r w:rsidR="0039651E" w:rsidRPr="00226458">
        <w:rPr>
          <w:rFonts w:asciiTheme="minorHAnsi" w:hAnsiTheme="minorHAnsi" w:cs="Times New Roman"/>
          <w:noProof/>
          <w:color w:val="000000" w:themeColor="text1"/>
          <w:lang w:eastAsia="en-US" w:bidi="ar-SA"/>
        </w:rPr>
        <w:t>.</w:t>
      </w:r>
      <w:r w:rsidRPr="00226458">
        <w:rPr>
          <w:rFonts w:asciiTheme="minorHAnsi" w:hAnsiTheme="minorHAnsi" w:cs="Times New Roman"/>
          <w:noProof/>
          <w:color w:val="000000" w:themeColor="text1"/>
          <w:lang w:eastAsia="en-US" w:bidi="ar-SA"/>
        </w:rPr>
        <w:t xml:space="preserve"> </w:t>
      </w:r>
    </w:p>
    <w:p w14:paraId="70AA4BF4" w14:textId="3AF7C68A" w:rsidR="00054896" w:rsidRPr="00226458" w:rsidRDefault="001400C6" w:rsidP="00054896">
      <w:pPr>
        <w:pStyle w:val="BodyText"/>
        <w:widowControl/>
        <w:suppressAutoHyphens w:val="0"/>
        <w:spacing w:after="0"/>
        <w:rPr>
          <w:rFonts w:asciiTheme="minorHAnsi" w:hAnsiTheme="minorHAnsi" w:cs="Times New Roman"/>
          <w:noProof/>
          <w:color w:val="000000" w:themeColor="text1"/>
          <w:lang w:eastAsia="en-US" w:bidi="ar-SA"/>
        </w:rPr>
      </w:pPr>
      <w:r w:rsidRPr="00226458">
        <w:rPr>
          <w:noProof/>
          <w:color w:val="000000" w:themeColor="text1"/>
          <w:lang w:eastAsia="en-US" w:bidi="ar-SA"/>
        </w:rPr>
        <w:lastRenderedPageBreak/>
        <w:drawing>
          <wp:inline distT="0" distB="0" distL="0" distR="0" wp14:anchorId="69F2D4FF" wp14:editId="21EA7784">
            <wp:extent cx="5724525" cy="800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8001000"/>
                    </a:xfrm>
                    <a:prstGeom prst="rect">
                      <a:avLst/>
                    </a:prstGeom>
                    <a:noFill/>
                    <a:ln>
                      <a:noFill/>
                    </a:ln>
                  </pic:spPr>
                </pic:pic>
              </a:graphicData>
            </a:graphic>
          </wp:inline>
        </w:drawing>
      </w:r>
    </w:p>
    <w:p w14:paraId="6582330D" w14:textId="723993B3" w:rsidR="00054896" w:rsidRPr="00226458" w:rsidRDefault="00054896" w:rsidP="00054896">
      <w:pPr>
        <w:pStyle w:val="BodyText"/>
        <w:widowControl/>
        <w:suppressAutoHyphens w:val="0"/>
        <w:spacing w:after="0"/>
        <w:rPr>
          <w:rFonts w:asciiTheme="minorHAnsi" w:hAnsiTheme="minorHAnsi" w:cs="Times New Roman"/>
          <w:noProof/>
          <w:color w:val="000000" w:themeColor="text1"/>
          <w:lang w:eastAsia="en-US" w:bidi="ar-SA"/>
        </w:rPr>
      </w:pPr>
    </w:p>
    <w:p w14:paraId="25E43F8D" w14:textId="5D53333D" w:rsidR="00054896" w:rsidRPr="00226458" w:rsidRDefault="00054896" w:rsidP="00054896">
      <w:pPr>
        <w:pStyle w:val="BodyText"/>
        <w:widowControl/>
        <w:suppressAutoHyphens w:val="0"/>
        <w:spacing w:after="0"/>
        <w:rPr>
          <w:rFonts w:asciiTheme="minorHAnsi" w:hAnsiTheme="minorHAnsi" w:cs="Times New Roman"/>
          <w:noProof/>
          <w:color w:val="000000" w:themeColor="text1"/>
          <w:lang w:eastAsia="en-US" w:bidi="ar-SA"/>
        </w:rPr>
      </w:pPr>
      <w:r w:rsidRPr="00226458">
        <w:rPr>
          <w:noProof/>
          <w:color w:val="000000" w:themeColor="text1"/>
          <w:lang w:eastAsia="en-US" w:bidi="ar-SA"/>
        </w:rPr>
        <w:lastRenderedPageBreak/>
        <w:drawing>
          <wp:inline distT="0" distB="0" distL="0" distR="0" wp14:anchorId="729E5D68" wp14:editId="6378B65F">
            <wp:extent cx="5943600" cy="831916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19162"/>
                    </a:xfrm>
                    <a:prstGeom prst="rect">
                      <a:avLst/>
                    </a:prstGeom>
                    <a:noFill/>
                    <a:ln>
                      <a:noFill/>
                    </a:ln>
                  </pic:spPr>
                </pic:pic>
              </a:graphicData>
            </a:graphic>
          </wp:inline>
        </w:drawing>
      </w:r>
    </w:p>
    <w:p w14:paraId="5BE19CAD" w14:textId="0F4C9AE6" w:rsidR="00054896" w:rsidRPr="00226458" w:rsidRDefault="00054896" w:rsidP="00054896">
      <w:pPr>
        <w:pStyle w:val="BodyText"/>
        <w:widowControl/>
        <w:suppressAutoHyphens w:val="0"/>
        <w:spacing w:after="0"/>
        <w:rPr>
          <w:rFonts w:asciiTheme="minorHAnsi" w:hAnsiTheme="minorHAnsi" w:cs="Times New Roman"/>
          <w:noProof/>
          <w:color w:val="000000" w:themeColor="text1"/>
          <w:lang w:eastAsia="en-US" w:bidi="ar-SA"/>
        </w:rPr>
      </w:pPr>
      <w:r w:rsidRPr="00226458">
        <w:rPr>
          <w:noProof/>
          <w:color w:val="000000" w:themeColor="text1"/>
          <w:lang w:eastAsia="en-US" w:bidi="ar-SA"/>
        </w:rPr>
        <w:lastRenderedPageBreak/>
        <w:drawing>
          <wp:inline distT="0" distB="0" distL="0" distR="0" wp14:anchorId="22C29167" wp14:editId="5FB3C346">
            <wp:extent cx="5467350" cy="894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8943975"/>
                    </a:xfrm>
                    <a:prstGeom prst="rect">
                      <a:avLst/>
                    </a:prstGeom>
                    <a:noFill/>
                    <a:ln>
                      <a:noFill/>
                    </a:ln>
                  </pic:spPr>
                </pic:pic>
              </a:graphicData>
            </a:graphic>
          </wp:inline>
        </w:drawing>
      </w:r>
    </w:p>
    <w:p w14:paraId="08DF1551" w14:textId="1EB3FAF8" w:rsidR="001400C6" w:rsidRPr="00226458" w:rsidRDefault="001400C6" w:rsidP="0005489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lastRenderedPageBreak/>
        <w:t>Electronic Version of the Reporting Forms can be found here:</w:t>
      </w:r>
    </w:p>
    <w:p w14:paraId="79AFCAEA" w14:textId="411188FF" w:rsidR="001400C6" w:rsidRPr="00226458" w:rsidRDefault="001400C6" w:rsidP="00054896">
      <w:pPr>
        <w:pStyle w:val="BodyText"/>
        <w:widowControl/>
        <w:suppressAutoHyphens w:val="0"/>
        <w:spacing w:after="0"/>
        <w:rPr>
          <w:rFonts w:asciiTheme="minorHAnsi" w:hAnsiTheme="minorHAnsi" w:cs="Times New Roman"/>
          <w:noProof/>
          <w:color w:val="000000" w:themeColor="text1"/>
          <w:lang w:eastAsia="en-US" w:bidi="ar-SA"/>
        </w:rPr>
      </w:pPr>
    </w:p>
    <w:p w14:paraId="58C16658" w14:textId="30BBA594" w:rsidR="001400C6" w:rsidRPr="00226458" w:rsidRDefault="001400C6" w:rsidP="00054896">
      <w:pPr>
        <w:pStyle w:val="BodyText"/>
        <w:widowControl/>
        <w:suppressAutoHyphens w:val="0"/>
        <w:spacing w:after="0"/>
        <w:rPr>
          <w:rFonts w:asciiTheme="minorHAnsi" w:hAnsiTheme="minorHAnsi" w:cs="Times New Roman"/>
          <w:noProof/>
          <w:color w:val="000000" w:themeColor="text1"/>
          <w:lang w:eastAsia="en-US" w:bidi="ar-SA"/>
        </w:rPr>
      </w:pPr>
      <w:r w:rsidRPr="00226458">
        <w:rPr>
          <w:rFonts w:asciiTheme="minorHAnsi" w:hAnsiTheme="minorHAnsi" w:cs="Times New Roman"/>
          <w:noProof/>
          <w:color w:val="000000" w:themeColor="text1"/>
          <w:lang w:eastAsia="en-US" w:bidi="ar-SA"/>
        </w:rPr>
        <w:object w:dxaOrig="1531" w:dyaOrig="990" w14:anchorId="55C75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6pt" o:ole="">
            <v:imagedata r:id="rId18" o:title=""/>
          </v:shape>
          <o:OLEObject Type="Embed" ProgID="Excel.Sheet.12" ShapeID="_x0000_i1025" DrawAspect="Icon" ObjectID="_1554704985" r:id="rId19"/>
        </w:object>
      </w:r>
    </w:p>
    <w:sectPr w:rsidR="001400C6" w:rsidRPr="00226458" w:rsidSect="00023FA6">
      <w:headerReference w:type="default" r:id="rId20"/>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900D" w14:textId="77777777" w:rsidR="007B02C7" w:rsidRDefault="007B02C7" w:rsidP="00023FA6">
      <w:r>
        <w:separator/>
      </w:r>
    </w:p>
  </w:endnote>
  <w:endnote w:type="continuationSeparator" w:id="0">
    <w:p w14:paraId="4DE48DAD" w14:textId="77777777" w:rsidR="007B02C7" w:rsidRDefault="007B02C7" w:rsidP="0002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87A9" w14:textId="77777777" w:rsidR="007B02C7" w:rsidRDefault="007B02C7" w:rsidP="00023FA6">
      <w:r>
        <w:separator/>
      </w:r>
    </w:p>
  </w:footnote>
  <w:footnote w:type="continuationSeparator" w:id="0">
    <w:p w14:paraId="7BD1E976" w14:textId="77777777" w:rsidR="007B02C7" w:rsidRDefault="007B02C7" w:rsidP="00023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3E8F" w14:textId="517B1E10" w:rsidR="00023FA6" w:rsidRDefault="00023FA6" w:rsidP="00023FA6">
    <w:pPr>
      <w:pStyle w:val="Header"/>
      <w:jc w:val="right"/>
    </w:pPr>
    <w:r>
      <w:t xml:space="preserve">Project Lazarus: NCDI Grant: Page </w:t>
    </w:r>
    <w:r>
      <w:fldChar w:fldCharType="begin"/>
    </w:r>
    <w:r>
      <w:instrText xml:space="preserve"> PAGE   \* MERGEFORMAT </w:instrText>
    </w:r>
    <w:r>
      <w:fldChar w:fldCharType="separate"/>
    </w:r>
    <w:r w:rsidR="00226458">
      <w:rPr>
        <w:noProof/>
      </w:rPr>
      <w:t>2</w:t>
    </w:r>
    <w:r>
      <w:rPr>
        <w:noProof/>
      </w:rPr>
      <w:fldChar w:fldCharType="end"/>
    </w:r>
  </w:p>
  <w:p w14:paraId="1CB3E06B" w14:textId="77777777" w:rsidR="00023FA6" w:rsidRDefault="00023F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22EF"/>
    <w:multiLevelType w:val="singleLevel"/>
    <w:tmpl w:val="04090001"/>
    <w:lvl w:ilvl="0">
      <w:start w:val="1"/>
      <w:numFmt w:val="bullet"/>
      <w:lvlText w:val=""/>
      <w:lvlJc w:val="left"/>
      <w:pPr>
        <w:ind w:left="720" w:hanging="360"/>
      </w:pPr>
      <w:rPr>
        <w:rFonts w:ascii="Symbol" w:hAnsi="Symbol" w:hint="default"/>
      </w:rPr>
    </w:lvl>
  </w:abstractNum>
  <w:abstractNum w:abstractNumId="1">
    <w:nsid w:val="149F58E1"/>
    <w:multiLevelType w:val="hybridMultilevel"/>
    <w:tmpl w:val="ED3E24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FC2630"/>
    <w:multiLevelType w:val="hybridMultilevel"/>
    <w:tmpl w:val="6FBAA0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D558F"/>
    <w:multiLevelType w:val="hybridMultilevel"/>
    <w:tmpl w:val="B48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D0DF0"/>
    <w:multiLevelType w:val="hybridMultilevel"/>
    <w:tmpl w:val="C1C4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B657F"/>
    <w:multiLevelType w:val="hybridMultilevel"/>
    <w:tmpl w:val="CD862A34"/>
    <w:lvl w:ilvl="0" w:tplc="736EA70E">
      <w:start w:val="1"/>
      <w:numFmt w:val="bullet"/>
      <w:pStyle w:val="ListBulleted"/>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9F56576"/>
    <w:multiLevelType w:val="hybridMultilevel"/>
    <w:tmpl w:val="D2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C6"/>
    <w:rsid w:val="00023FA6"/>
    <w:rsid w:val="00054896"/>
    <w:rsid w:val="000D40D1"/>
    <w:rsid w:val="00111F85"/>
    <w:rsid w:val="0013220E"/>
    <w:rsid w:val="001400C6"/>
    <w:rsid w:val="00161A75"/>
    <w:rsid w:val="00226458"/>
    <w:rsid w:val="00255EB8"/>
    <w:rsid w:val="0028596B"/>
    <w:rsid w:val="00316D30"/>
    <w:rsid w:val="0039651E"/>
    <w:rsid w:val="004039E9"/>
    <w:rsid w:val="004131C1"/>
    <w:rsid w:val="00470C6D"/>
    <w:rsid w:val="004805D6"/>
    <w:rsid w:val="0054547E"/>
    <w:rsid w:val="00570AF5"/>
    <w:rsid w:val="005E4EFC"/>
    <w:rsid w:val="00646D41"/>
    <w:rsid w:val="00661886"/>
    <w:rsid w:val="00670E5E"/>
    <w:rsid w:val="006A5323"/>
    <w:rsid w:val="0073262A"/>
    <w:rsid w:val="007452E0"/>
    <w:rsid w:val="00746249"/>
    <w:rsid w:val="00763890"/>
    <w:rsid w:val="007B02C7"/>
    <w:rsid w:val="007C45E8"/>
    <w:rsid w:val="00932ECD"/>
    <w:rsid w:val="009835D9"/>
    <w:rsid w:val="009A0C7B"/>
    <w:rsid w:val="009A796A"/>
    <w:rsid w:val="009A7E8C"/>
    <w:rsid w:val="00A011FD"/>
    <w:rsid w:val="00A52FC9"/>
    <w:rsid w:val="00A90BEF"/>
    <w:rsid w:val="00BD0EBE"/>
    <w:rsid w:val="00C23DAD"/>
    <w:rsid w:val="00CA00C6"/>
    <w:rsid w:val="00D6432B"/>
    <w:rsid w:val="00DD560C"/>
    <w:rsid w:val="00DE2E5A"/>
    <w:rsid w:val="00DF2021"/>
    <w:rsid w:val="00E10C11"/>
    <w:rsid w:val="00E20FEF"/>
    <w:rsid w:val="00EF3C9E"/>
    <w:rsid w:val="00F158C0"/>
    <w:rsid w:val="00F37F81"/>
    <w:rsid w:val="00F41A46"/>
    <w:rsid w:val="00F4460D"/>
    <w:rsid w:val="00F87ECE"/>
    <w:rsid w:val="00FE5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CC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3FA6"/>
    <w:pPr>
      <w:widowControl w:val="0"/>
      <w:suppressAutoHyphens/>
      <w:spacing w:after="120"/>
    </w:pPr>
    <w:rPr>
      <w:rFonts w:ascii="Times New Roman" w:eastAsia="Arial Unicode MS" w:hAnsi="Times New Roman" w:cs="Tahoma"/>
      <w:kern w:val="1"/>
      <w:lang w:eastAsia="hi-IN" w:bidi="hi-IN"/>
    </w:rPr>
  </w:style>
  <w:style w:type="character" w:customStyle="1" w:styleId="BodyTextChar">
    <w:name w:val="Body Text Char"/>
    <w:basedOn w:val="DefaultParagraphFont"/>
    <w:link w:val="BodyText"/>
    <w:rsid w:val="00023FA6"/>
    <w:rPr>
      <w:rFonts w:ascii="Times New Roman" w:eastAsia="Arial Unicode MS" w:hAnsi="Times New Roman" w:cs="Tahoma"/>
      <w:kern w:val="1"/>
      <w:lang w:eastAsia="hi-IN" w:bidi="hi-IN"/>
    </w:rPr>
  </w:style>
  <w:style w:type="character" w:styleId="Hyperlink">
    <w:name w:val="Hyperlink"/>
    <w:uiPriority w:val="99"/>
    <w:unhideWhenUsed/>
    <w:rsid w:val="00023FA6"/>
    <w:rPr>
      <w:color w:val="0000FF"/>
      <w:u w:val="single"/>
    </w:rPr>
  </w:style>
  <w:style w:type="paragraph" w:styleId="ListParagraph">
    <w:name w:val="List Paragraph"/>
    <w:basedOn w:val="Normal"/>
    <w:uiPriority w:val="34"/>
    <w:qFormat/>
    <w:rsid w:val="00023FA6"/>
    <w:pPr>
      <w:ind w:left="720"/>
      <w:contextualSpacing/>
    </w:pPr>
    <w:rPr>
      <w:lang w:eastAsia="en-US"/>
    </w:rPr>
  </w:style>
  <w:style w:type="table" w:styleId="TableGrid">
    <w:name w:val="Table Grid"/>
    <w:basedOn w:val="TableNormal"/>
    <w:uiPriority w:val="39"/>
    <w:rsid w:val="00023FA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FA6"/>
    <w:pPr>
      <w:tabs>
        <w:tab w:val="center" w:pos="4680"/>
        <w:tab w:val="right" w:pos="9360"/>
      </w:tabs>
    </w:pPr>
  </w:style>
  <w:style w:type="character" w:customStyle="1" w:styleId="HeaderChar">
    <w:name w:val="Header Char"/>
    <w:basedOn w:val="DefaultParagraphFont"/>
    <w:link w:val="Header"/>
    <w:uiPriority w:val="99"/>
    <w:rsid w:val="00023FA6"/>
  </w:style>
  <w:style w:type="paragraph" w:styleId="Footer">
    <w:name w:val="footer"/>
    <w:basedOn w:val="Normal"/>
    <w:link w:val="FooterChar"/>
    <w:uiPriority w:val="99"/>
    <w:unhideWhenUsed/>
    <w:rsid w:val="00023FA6"/>
    <w:pPr>
      <w:tabs>
        <w:tab w:val="center" w:pos="4680"/>
        <w:tab w:val="right" w:pos="9360"/>
      </w:tabs>
    </w:pPr>
  </w:style>
  <w:style w:type="character" w:customStyle="1" w:styleId="FooterChar">
    <w:name w:val="Footer Char"/>
    <w:basedOn w:val="DefaultParagraphFont"/>
    <w:link w:val="Footer"/>
    <w:uiPriority w:val="99"/>
    <w:rsid w:val="00023FA6"/>
  </w:style>
  <w:style w:type="character" w:styleId="CommentReference">
    <w:name w:val="annotation reference"/>
    <w:basedOn w:val="DefaultParagraphFont"/>
    <w:uiPriority w:val="99"/>
    <w:semiHidden/>
    <w:unhideWhenUsed/>
    <w:rsid w:val="00DF2021"/>
    <w:rPr>
      <w:sz w:val="18"/>
      <w:szCs w:val="18"/>
    </w:rPr>
  </w:style>
  <w:style w:type="paragraph" w:styleId="CommentText">
    <w:name w:val="annotation text"/>
    <w:basedOn w:val="Normal"/>
    <w:link w:val="CommentTextChar"/>
    <w:uiPriority w:val="99"/>
    <w:semiHidden/>
    <w:unhideWhenUsed/>
    <w:rsid w:val="00DF2021"/>
  </w:style>
  <w:style w:type="character" w:customStyle="1" w:styleId="CommentTextChar">
    <w:name w:val="Comment Text Char"/>
    <w:basedOn w:val="DefaultParagraphFont"/>
    <w:link w:val="CommentText"/>
    <w:uiPriority w:val="99"/>
    <w:semiHidden/>
    <w:rsid w:val="00DF2021"/>
  </w:style>
  <w:style w:type="paragraph" w:styleId="CommentSubject">
    <w:name w:val="annotation subject"/>
    <w:basedOn w:val="CommentText"/>
    <w:next w:val="CommentText"/>
    <w:link w:val="CommentSubjectChar"/>
    <w:uiPriority w:val="99"/>
    <w:semiHidden/>
    <w:unhideWhenUsed/>
    <w:rsid w:val="00DF2021"/>
    <w:rPr>
      <w:b/>
      <w:bCs/>
      <w:sz w:val="20"/>
      <w:szCs w:val="20"/>
    </w:rPr>
  </w:style>
  <w:style w:type="character" w:customStyle="1" w:styleId="CommentSubjectChar">
    <w:name w:val="Comment Subject Char"/>
    <w:basedOn w:val="CommentTextChar"/>
    <w:link w:val="CommentSubject"/>
    <w:uiPriority w:val="99"/>
    <w:semiHidden/>
    <w:rsid w:val="00DF2021"/>
    <w:rPr>
      <w:b/>
      <w:bCs/>
      <w:sz w:val="20"/>
      <w:szCs w:val="20"/>
    </w:rPr>
  </w:style>
  <w:style w:type="paragraph" w:styleId="BalloonText">
    <w:name w:val="Balloon Text"/>
    <w:basedOn w:val="Normal"/>
    <w:link w:val="BalloonTextChar"/>
    <w:uiPriority w:val="99"/>
    <w:semiHidden/>
    <w:unhideWhenUsed/>
    <w:rsid w:val="00DF20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02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D0EBE"/>
    <w:rPr>
      <w:color w:val="954F72" w:themeColor="followedHyperlink"/>
      <w:u w:val="single"/>
    </w:rPr>
  </w:style>
  <w:style w:type="character" w:customStyle="1" w:styleId="DocumentTextChar">
    <w:name w:val="Document Text Char"/>
    <w:basedOn w:val="DefaultParagraphFont"/>
    <w:link w:val="DocumentText"/>
    <w:locked/>
    <w:rsid w:val="004131C1"/>
  </w:style>
  <w:style w:type="paragraph" w:customStyle="1" w:styleId="DocumentText">
    <w:name w:val="Document Text"/>
    <w:basedOn w:val="Normal"/>
    <w:link w:val="DocumentTextChar"/>
    <w:rsid w:val="004131C1"/>
    <w:pPr>
      <w:spacing w:after="240" w:line="300" w:lineRule="auto"/>
    </w:pPr>
  </w:style>
  <w:style w:type="paragraph" w:customStyle="1" w:styleId="ListBulleted">
    <w:name w:val="List Bulleted"/>
    <w:basedOn w:val="Normal"/>
    <w:rsid w:val="004131C1"/>
    <w:pPr>
      <w:numPr>
        <w:numId w:val="7"/>
      </w:numPr>
      <w:spacing w:before="120" w:after="120" w:line="300" w:lineRule="auto"/>
      <w:ind w:left="0" w:firstLine="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1389">
      <w:bodyDiv w:val="1"/>
      <w:marLeft w:val="0"/>
      <w:marRight w:val="0"/>
      <w:marTop w:val="0"/>
      <w:marBottom w:val="0"/>
      <w:divBdr>
        <w:top w:val="none" w:sz="0" w:space="0" w:color="auto"/>
        <w:left w:val="none" w:sz="0" w:space="0" w:color="auto"/>
        <w:bottom w:val="none" w:sz="0" w:space="0" w:color="auto"/>
        <w:right w:val="none" w:sz="0" w:space="0" w:color="auto"/>
      </w:divBdr>
    </w:div>
    <w:div w:id="961809786">
      <w:bodyDiv w:val="1"/>
      <w:marLeft w:val="0"/>
      <w:marRight w:val="0"/>
      <w:marTop w:val="0"/>
      <w:marBottom w:val="0"/>
      <w:divBdr>
        <w:top w:val="none" w:sz="0" w:space="0" w:color="auto"/>
        <w:left w:val="none" w:sz="0" w:space="0" w:color="auto"/>
        <w:bottom w:val="none" w:sz="0" w:space="0" w:color="auto"/>
        <w:right w:val="none" w:sz="0" w:space="0" w:color="auto"/>
      </w:divBdr>
    </w:div>
    <w:div w:id="1036392555">
      <w:bodyDiv w:val="1"/>
      <w:marLeft w:val="0"/>
      <w:marRight w:val="0"/>
      <w:marTop w:val="0"/>
      <w:marBottom w:val="0"/>
      <w:divBdr>
        <w:top w:val="none" w:sz="0" w:space="0" w:color="auto"/>
        <w:left w:val="none" w:sz="0" w:space="0" w:color="auto"/>
        <w:bottom w:val="none" w:sz="0" w:space="0" w:color="auto"/>
        <w:right w:val="none" w:sz="0" w:space="0" w:color="auto"/>
      </w:divBdr>
    </w:div>
    <w:div w:id="1191721318">
      <w:bodyDiv w:val="1"/>
      <w:marLeft w:val="0"/>
      <w:marRight w:val="0"/>
      <w:marTop w:val="0"/>
      <w:marBottom w:val="0"/>
      <w:divBdr>
        <w:top w:val="none" w:sz="0" w:space="0" w:color="auto"/>
        <w:left w:val="none" w:sz="0" w:space="0" w:color="auto"/>
        <w:bottom w:val="none" w:sz="0" w:space="0" w:color="auto"/>
        <w:right w:val="none" w:sz="0" w:space="0" w:color="auto"/>
      </w:divBdr>
    </w:div>
    <w:div w:id="1508717121">
      <w:bodyDiv w:val="1"/>
      <w:marLeft w:val="0"/>
      <w:marRight w:val="0"/>
      <w:marTop w:val="0"/>
      <w:marBottom w:val="0"/>
      <w:divBdr>
        <w:top w:val="none" w:sz="0" w:space="0" w:color="auto"/>
        <w:left w:val="none" w:sz="0" w:space="0" w:color="auto"/>
        <w:bottom w:val="none" w:sz="0" w:space="0" w:color="auto"/>
        <w:right w:val="none" w:sz="0" w:space="0" w:color="auto"/>
      </w:divBdr>
    </w:div>
    <w:div w:id="1574967220">
      <w:bodyDiv w:val="1"/>
      <w:marLeft w:val="0"/>
      <w:marRight w:val="0"/>
      <w:marTop w:val="0"/>
      <w:marBottom w:val="0"/>
      <w:divBdr>
        <w:top w:val="none" w:sz="0" w:space="0" w:color="auto"/>
        <w:left w:val="none" w:sz="0" w:space="0" w:color="auto"/>
        <w:bottom w:val="none" w:sz="0" w:space="0" w:color="auto"/>
        <w:right w:val="none" w:sz="0" w:space="0" w:color="auto"/>
      </w:divBdr>
    </w:div>
    <w:div w:id="1605311001">
      <w:bodyDiv w:val="1"/>
      <w:marLeft w:val="0"/>
      <w:marRight w:val="0"/>
      <w:marTop w:val="0"/>
      <w:marBottom w:val="0"/>
      <w:divBdr>
        <w:top w:val="none" w:sz="0" w:space="0" w:color="auto"/>
        <w:left w:val="none" w:sz="0" w:space="0" w:color="auto"/>
        <w:bottom w:val="none" w:sz="0" w:space="0" w:color="auto"/>
        <w:right w:val="none" w:sz="0" w:space="0" w:color="auto"/>
      </w:divBdr>
    </w:div>
    <w:div w:id="168338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impact.onmosaix.com"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SafeKids.org" TargetMode="External"/><Relationship Id="rId11" Type="http://schemas.openxmlformats.org/officeDocument/2006/relationships/hyperlink" Target="http://www.ProjectLazarus.org" TargetMode="External"/><Relationship Id="rId12" Type="http://schemas.openxmlformats.org/officeDocument/2006/relationships/hyperlink" Target="https://www.drugs.com/pill_identification.html" TargetMode="External"/><Relationship Id="rId13" Type="http://schemas.openxmlformats.org/officeDocument/2006/relationships/hyperlink" Target="mailto:NCDI@projectlazarus.org" TargetMode="External"/><Relationship Id="rId14" Type="http://schemas.openxmlformats.org/officeDocument/2006/relationships/hyperlink" Target="https://www.drugs.com/pill_identification.html" TargetMode="External"/><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package" Target="embeddings/Microsoft_Excel_Worksheet1.xls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C74E-10A1-3C4C-9810-6B2738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890</Words>
  <Characters>5078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 Wells Brason II</cp:lastModifiedBy>
  <cp:revision>3</cp:revision>
  <cp:lastPrinted>2017-04-02T23:06:00Z</cp:lastPrinted>
  <dcterms:created xsi:type="dcterms:W3CDTF">2017-04-26T13:41:00Z</dcterms:created>
  <dcterms:modified xsi:type="dcterms:W3CDTF">2017-04-26T13:43:00Z</dcterms:modified>
</cp:coreProperties>
</file>